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2DBC7" w14:textId="3FF9C7B1" w:rsidR="00A03DC0" w:rsidRPr="00F8367A" w:rsidRDefault="008134E9" w:rsidP="00022CB9">
      <w:pPr>
        <w:spacing w:before="200" w:after="0" w:line="276" w:lineRule="auto"/>
        <w:jc w:val="center"/>
        <w:rPr>
          <w:rFonts w:ascii="Arial" w:eastAsia="Times New Roman" w:hAnsi="Arial" w:cs="Arial"/>
          <w:b/>
          <w:bCs/>
          <w:color w:val="C00000"/>
          <w:sz w:val="26"/>
          <w:szCs w:val="26"/>
          <w:lang w:eastAsia="en-GB"/>
        </w:rPr>
      </w:pPr>
      <w:bookmarkStart w:id="0" w:name="_Hlk135727416"/>
      <w:r w:rsidRPr="00F8367A">
        <w:rPr>
          <w:rFonts w:ascii="Arial" w:eastAsia="Times New Roman" w:hAnsi="Arial" w:cs="Arial"/>
          <w:b/>
          <w:bCs/>
          <w:color w:val="C00000"/>
          <w:sz w:val="26"/>
          <w:szCs w:val="26"/>
          <w:lang w:eastAsia="en-GB"/>
        </w:rPr>
        <w:t>Terms and conditions for</w:t>
      </w:r>
      <w:r w:rsidR="00A03DC0" w:rsidRPr="00F8367A">
        <w:rPr>
          <w:rFonts w:ascii="Arial" w:eastAsia="Times New Roman" w:hAnsi="Arial" w:cs="Arial"/>
          <w:b/>
          <w:bCs/>
          <w:color w:val="C00000"/>
          <w:sz w:val="26"/>
          <w:szCs w:val="26"/>
          <w:lang w:eastAsia="en-GB"/>
        </w:rPr>
        <w:t xml:space="preserve"> participation in the selection for the sale of </w:t>
      </w:r>
      <w:r w:rsidR="005C3931">
        <w:rPr>
          <w:rFonts w:ascii="Arial" w:eastAsia="Times New Roman" w:hAnsi="Arial" w:cs="Arial"/>
          <w:b/>
          <w:bCs/>
          <w:color w:val="C00000"/>
          <w:sz w:val="26"/>
          <w:szCs w:val="26"/>
          <w:lang w:eastAsia="en-GB"/>
        </w:rPr>
        <w:t>solar</w:t>
      </w:r>
      <w:r w:rsidR="00A03DC0" w:rsidRPr="00F8367A">
        <w:rPr>
          <w:rFonts w:ascii="Arial" w:eastAsia="Times New Roman" w:hAnsi="Arial" w:cs="Arial"/>
          <w:b/>
          <w:bCs/>
          <w:color w:val="C00000"/>
          <w:sz w:val="26"/>
          <w:szCs w:val="26"/>
          <w:lang w:eastAsia="en-GB"/>
        </w:rPr>
        <w:t xml:space="preserve"> power plant projects to AS </w:t>
      </w:r>
      <w:r w:rsidR="0021189E" w:rsidRPr="00F8367A">
        <w:rPr>
          <w:rFonts w:ascii="Arial" w:eastAsia="Times New Roman" w:hAnsi="Arial" w:cs="Arial"/>
          <w:b/>
          <w:bCs/>
          <w:color w:val="C00000"/>
          <w:sz w:val="26"/>
          <w:szCs w:val="26"/>
          <w:lang w:eastAsia="en-GB"/>
        </w:rPr>
        <w:t>“Latvenergo”</w:t>
      </w:r>
    </w:p>
    <w:p w14:paraId="0E7CCC26" w14:textId="77777777" w:rsidR="00022CB9" w:rsidRPr="00F8367A" w:rsidRDefault="00022CB9" w:rsidP="00022CB9">
      <w:pPr>
        <w:spacing w:before="200" w:after="0" w:line="276" w:lineRule="auto"/>
        <w:jc w:val="center"/>
        <w:rPr>
          <w:rFonts w:ascii="Arial" w:eastAsia="Times New Roman" w:hAnsi="Arial" w:cs="Arial"/>
          <w:b/>
          <w:bCs/>
          <w:color w:val="C00000"/>
          <w:sz w:val="26"/>
          <w:szCs w:val="26"/>
          <w:lang w:eastAsia="en-GB"/>
        </w:rPr>
      </w:pPr>
    </w:p>
    <w:p w14:paraId="3AC9D4BA" w14:textId="7C69F48B" w:rsidR="002653A4" w:rsidRPr="00F8367A" w:rsidRDefault="008134E9" w:rsidP="00022CB9">
      <w:pPr>
        <w:spacing w:before="200" w:after="0" w:line="276" w:lineRule="auto"/>
        <w:jc w:val="both"/>
        <w:rPr>
          <w:rFonts w:ascii="Arial" w:eastAsia="Times New Roman" w:hAnsi="Arial" w:cs="Arial"/>
          <w:sz w:val="20"/>
          <w:szCs w:val="20"/>
          <w:lang w:eastAsia="en-GB"/>
        </w:rPr>
      </w:pPr>
      <w:bookmarkStart w:id="1" w:name="_Hlk135727530"/>
      <w:bookmarkEnd w:id="0"/>
      <w:r w:rsidRPr="00F8367A">
        <w:rPr>
          <w:rFonts w:ascii="Arial" w:eastAsia="Times New Roman" w:hAnsi="Arial" w:cs="Arial"/>
          <w:sz w:val="20"/>
          <w:szCs w:val="20"/>
          <w:lang w:eastAsia="en-GB"/>
        </w:rPr>
        <w:t>AS “</w:t>
      </w:r>
      <w:r w:rsidR="00FE4C03" w:rsidRPr="00F8367A">
        <w:rPr>
          <w:rFonts w:ascii="Arial" w:eastAsia="Times New Roman" w:hAnsi="Arial" w:cs="Arial"/>
          <w:sz w:val="20"/>
          <w:szCs w:val="20"/>
          <w:lang w:eastAsia="en-GB"/>
        </w:rPr>
        <w:t>Latvenergo</w:t>
      </w:r>
      <w:r w:rsidRPr="00F8367A">
        <w:rPr>
          <w:rFonts w:ascii="Arial" w:eastAsia="Times New Roman" w:hAnsi="Arial" w:cs="Arial"/>
          <w:sz w:val="20"/>
          <w:szCs w:val="20"/>
          <w:lang w:eastAsia="en-GB"/>
        </w:rPr>
        <w:t>”</w:t>
      </w:r>
      <w:r w:rsidR="002653A4" w:rsidRPr="00F8367A">
        <w:rPr>
          <w:rFonts w:ascii="Arial" w:eastAsia="Times New Roman" w:hAnsi="Arial" w:cs="Arial"/>
          <w:sz w:val="20"/>
          <w:szCs w:val="20"/>
          <w:lang w:eastAsia="en-GB"/>
        </w:rPr>
        <w:t xml:space="preserve"> Group is one of the leading energy companies in the Baltics, operating in the field of electricity and heat energy production and trade, natural gas trade, and electricity distribution services. </w:t>
      </w:r>
      <w:r w:rsidR="00FE4C03" w:rsidRPr="00F8367A">
        <w:rPr>
          <w:rFonts w:ascii="Arial" w:eastAsia="Times New Roman" w:hAnsi="Arial" w:cs="Arial"/>
          <w:sz w:val="20"/>
          <w:szCs w:val="20"/>
          <w:lang w:eastAsia="en-GB"/>
        </w:rPr>
        <w:t xml:space="preserve">AS </w:t>
      </w:r>
      <w:r w:rsidRPr="00F8367A">
        <w:rPr>
          <w:rFonts w:ascii="Arial" w:eastAsia="Times New Roman" w:hAnsi="Arial" w:cs="Arial"/>
          <w:sz w:val="20"/>
          <w:szCs w:val="20"/>
          <w:lang w:eastAsia="en-GB"/>
        </w:rPr>
        <w:t>“</w:t>
      </w:r>
      <w:r w:rsidR="00FE4C03" w:rsidRPr="00F8367A">
        <w:rPr>
          <w:rFonts w:ascii="Arial" w:eastAsia="Times New Roman" w:hAnsi="Arial" w:cs="Arial"/>
          <w:sz w:val="20"/>
          <w:szCs w:val="20"/>
          <w:lang w:eastAsia="en-GB"/>
        </w:rPr>
        <w:t>Latvenergo</w:t>
      </w:r>
      <w:r w:rsidRPr="00F8367A">
        <w:rPr>
          <w:rFonts w:ascii="Arial" w:eastAsia="Times New Roman" w:hAnsi="Arial" w:cs="Arial"/>
          <w:sz w:val="20"/>
          <w:szCs w:val="20"/>
          <w:lang w:eastAsia="en-GB"/>
        </w:rPr>
        <w:t>”</w:t>
      </w:r>
      <w:r w:rsidR="002653A4" w:rsidRPr="00F8367A">
        <w:rPr>
          <w:rFonts w:ascii="Arial" w:eastAsia="Times New Roman" w:hAnsi="Arial" w:cs="Arial"/>
          <w:sz w:val="20"/>
          <w:szCs w:val="20"/>
          <w:lang w:eastAsia="en-GB"/>
        </w:rPr>
        <w:t xml:space="preserve"> has been recognized as the most valuable company in Latvia</w:t>
      </w:r>
      <w:r w:rsidR="00EA1137" w:rsidRPr="00F8367A">
        <w:rPr>
          <w:rFonts w:ascii="Arial" w:eastAsia="Times New Roman" w:hAnsi="Arial" w:cs="Arial"/>
          <w:sz w:val="20"/>
          <w:szCs w:val="20"/>
          <w:lang w:eastAsia="en-GB"/>
        </w:rPr>
        <w:t xml:space="preserve"> multiple time</w:t>
      </w:r>
      <w:r w:rsidR="00CE2857" w:rsidRPr="00F8367A">
        <w:rPr>
          <w:rFonts w:ascii="Arial" w:eastAsia="Times New Roman" w:hAnsi="Arial" w:cs="Arial"/>
          <w:sz w:val="20"/>
          <w:szCs w:val="20"/>
          <w:lang w:eastAsia="en-GB"/>
        </w:rPr>
        <w:t>s</w:t>
      </w:r>
      <w:r w:rsidR="002653A4" w:rsidRPr="00F8367A">
        <w:rPr>
          <w:rFonts w:ascii="Arial" w:eastAsia="Times New Roman" w:hAnsi="Arial" w:cs="Arial"/>
          <w:sz w:val="20"/>
          <w:szCs w:val="20"/>
          <w:lang w:eastAsia="en-GB"/>
        </w:rPr>
        <w:t xml:space="preserve">. The international credit rating agency </w:t>
      </w:r>
      <w:r w:rsidR="00FE4C03" w:rsidRPr="00F8367A">
        <w:rPr>
          <w:rFonts w:ascii="Arial" w:eastAsia="Times New Roman" w:hAnsi="Arial" w:cs="Arial"/>
          <w:sz w:val="20"/>
          <w:szCs w:val="20"/>
          <w:lang w:eastAsia="en-GB"/>
        </w:rPr>
        <w:t>Moody’s</w:t>
      </w:r>
      <w:r w:rsidR="002653A4" w:rsidRPr="00F8367A">
        <w:rPr>
          <w:rFonts w:ascii="Arial" w:eastAsia="Times New Roman" w:hAnsi="Arial" w:cs="Arial"/>
          <w:sz w:val="20"/>
          <w:szCs w:val="20"/>
          <w:lang w:eastAsia="en-GB"/>
        </w:rPr>
        <w:t xml:space="preserve"> has assigned</w:t>
      </w:r>
      <w:r w:rsidRPr="00F8367A">
        <w:rPr>
          <w:rFonts w:ascii="Arial" w:eastAsia="Times New Roman" w:hAnsi="Arial" w:cs="Arial"/>
          <w:sz w:val="20"/>
          <w:szCs w:val="20"/>
          <w:lang w:eastAsia="en-GB"/>
        </w:rPr>
        <w:t xml:space="preserve"> AS “Latvenergo”</w:t>
      </w:r>
      <w:r w:rsidR="002653A4" w:rsidRPr="00F8367A">
        <w:rPr>
          <w:rFonts w:ascii="Arial" w:eastAsia="Times New Roman" w:hAnsi="Arial" w:cs="Arial"/>
          <w:sz w:val="20"/>
          <w:szCs w:val="20"/>
          <w:lang w:eastAsia="en-GB"/>
        </w:rPr>
        <w:t xml:space="preserve"> an investment-grade credit rating of Baa2/stable.</w:t>
      </w:r>
    </w:p>
    <w:bookmarkEnd w:id="1"/>
    <w:p w14:paraId="45F1A24D" w14:textId="37FE4868" w:rsidR="002653A4" w:rsidRPr="00F8367A" w:rsidRDefault="00022CB9" w:rsidP="00022CB9">
      <w:pPr>
        <w:spacing w:before="200" w:after="0" w:line="276" w:lineRule="auto"/>
        <w:rPr>
          <w:rFonts w:ascii="Arial" w:eastAsia="Times New Roman" w:hAnsi="Arial" w:cs="Arial"/>
          <w:b/>
          <w:bCs/>
          <w:sz w:val="20"/>
          <w:szCs w:val="20"/>
          <w:u w:val="single"/>
          <w:lang w:eastAsia="en-GB"/>
        </w:rPr>
      </w:pPr>
      <w:r w:rsidRPr="00F8367A">
        <w:rPr>
          <w:rFonts w:ascii="Arial" w:eastAsia="Times New Roman" w:hAnsi="Arial" w:cs="Arial"/>
          <w:b/>
          <w:bCs/>
          <w:sz w:val="20"/>
          <w:szCs w:val="20"/>
          <w:u w:val="single"/>
          <w:lang w:eastAsia="en-GB"/>
        </w:rPr>
        <w:t>Glossary</w:t>
      </w:r>
    </w:p>
    <w:p w14:paraId="0F1AA653" w14:textId="0204DD29" w:rsidR="00A03DC0" w:rsidRPr="00F8367A" w:rsidRDefault="00FE4C03" w:rsidP="00022CB9">
      <w:pPr>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i/>
          <w:iCs/>
          <w:color w:val="000000"/>
          <w:sz w:val="20"/>
          <w:szCs w:val="20"/>
          <w:u w:val="single"/>
          <w:lang w:eastAsia="en-GB"/>
        </w:rPr>
        <w:t>AS “Latvenergo”</w:t>
      </w:r>
      <w:r w:rsidRPr="00F8367A">
        <w:rPr>
          <w:rFonts w:ascii="Arial" w:eastAsia="Times New Roman" w:hAnsi="Arial" w:cs="Arial"/>
          <w:color w:val="000000"/>
          <w:sz w:val="20"/>
          <w:szCs w:val="20"/>
          <w:lang w:eastAsia="en-GB"/>
        </w:rPr>
        <w:t xml:space="preserve"> </w:t>
      </w:r>
      <w:r w:rsidR="00384BCF" w:rsidRPr="00F8367A">
        <w:rPr>
          <w:rFonts w:ascii="Arial" w:eastAsia="Times New Roman" w:hAnsi="Arial" w:cs="Arial"/>
          <w:color w:val="000000"/>
          <w:sz w:val="20"/>
          <w:szCs w:val="20"/>
          <w:lang w:eastAsia="en-GB"/>
        </w:rPr>
        <w:t>–</w:t>
      </w:r>
      <w:r w:rsidRPr="00F8367A">
        <w:rPr>
          <w:rFonts w:ascii="Arial" w:eastAsia="Times New Roman" w:hAnsi="Arial" w:cs="Arial"/>
          <w:color w:val="000000"/>
          <w:sz w:val="20"/>
          <w:szCs w:val="20"/>
          <w:lang w:eastAsia="en-GB"/>
        </w:rPr>
        <w:t xml:space="preserve"> </w:t>
      </w:r>
      <w:r w:rsidR="00384BCF" w:rsidRPr="00F8367A">
        <w:rPr>
          <w:rFonts w:ascii="Arial" w:eastAsia="Times New Roman" w:hAnsi="Arial" w:cs="Arial"/>
          <w:color w:val="000000"/>
          <w:sz w:val="20"/>
          <w:szCs w:val="20"/>
          <w:lang w:eastAsia="en-GB"/>
        </w:rPr>
        <w:t>joint-stock company</w:t>
      </w:r>
      <w:r w:rsidRPr="00F8367A">
        <w:rPr>
          <w:rFonts w:ascii="Arial" w:eastAsia="Times New Roman" w:hAnsi="Arial" w:cs="Arial"/>
          <w:color w:val="000000"/>
          <w:sz w:val="20"/>
          <w:szCs w:val="20"/>
          <w:lang w:eastAsia="en-GB"/>
        </w:rPr>
        <w:t xml:space="preserve"> "</w:t>
      </w:r>
      <w:r w:rsidR="00384BCF" w:rsidRPr="00F8367A">
        <w:rPr>
          <w:rFonts w:ascii="Arial" w:eastAsia="Times New Roman" w:hAnsi="Arial" w:cs="Arial"/>
          <w:color w:val="000000"/>
          <w:sz w:val="20"/>
          <w:szCs w:val="20"/>
          <w:lang w:eastAsia="en-GB"/>
        </w:rPr>
        <w:t>Latvenergo</w:t>
      </w:r>
      <w:r w:rsidRPr="00F8367A">
        <w:rPr>
          <w:rFonts w:ascii="Arial" w:eastAsia="Times New Roman" w:hAnsi="Arial" w:cs="Arial"/>
          <w:color w:val="000000"/>
          <w:sz w:val="20"/>
          <w:szCs w:val="20"/>
          <w:lang w:eastAsia="en-GB"/>
        </w:rPr>
        <w:t>", re</w:t>
      </w:r>
      <w:r w:rsidR="00384BCF" w:rsidRPr="00F8367A">
        <w:rPr>
          <w:rFonts w:ascii="Arial" w:eastAsia="Times New Roman" w:hAnsi="Arial" w:cs="Arial"/>
          <w:color w:val="000000"/>
          <w:sz w:val="20"/>
          <w:szCs w:val="20"/>
          <w:lang w:eastAsia="en-GB"/>
        </w:rPr>
        <w:t>gistration number</w:t>
      </w:r>
      <w:r w:rsidRPr="00F8367A">
        <w:rPr>
          <w:rFonts w:ascii="Arial" w:eastAsia="Times New Roman" w:hAnsi="Arial" w:cs="Arial"/>
          <w:color w:val="000000"/>
          <w:sz w:val="20"/>
          <w:szCs w:val="20"/>
          <w:lang w:eastAsia="en-GB"/>
        </w:rPr>
        <w:t xml:space="preserve"> 40003032949.</w:t>
      </w:r>
    </w:p>
    <w:p w14:paraId="7705F51D" w14:textId="7706FF94" w:rsidR="00F00403" w:rsidRPr="00F8367A" w:rsidRDefault="00F00403"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 xml:space="preserve">Application </w:t>
      </w:r>
      <w:r w:rsidRPr="00F8367A">
        <w:rPr>
          <w:rFonts w:ascii="Arial" w:eastAsia="Times New Roman" w:hAnsi="Arial" w:cs="Arial"/>
          <w:sz w:val="20"/>
          <w:szCs w:val="20"/>
          <w:lang w:eastAsia="en-GB"/>
        </w:rPr>
        <w:t xml:space="preserve">- the form provided in </w:t>
      </w:r>
      <w:r w:rsidR="006B27A1" w:rsidRPr="00F8367A">
        <w:rPr>
          <w:rFonts w:ascii="Arial" w:eastAsia="Times New Roman" w:hAnsi="Arial" w:cs="Arial"/>
          <w:sz w:val="20"/>
          <w:szCs w:val="20"/>
          <w:lang w:eastAsia="en-GB"/>
        </w:rPr>
        <w:t>A</w:t>
      </w:r>
      <w:r w:rsidR="00BD5BE7" w:rsidRPr="00F8367A">
        <w:rPr>
          <w:rFonts w:ascii="Arial" w:eastAsia="Times New Roman" w:hAnsi="Arial" w:cs="Arial"/>
          <w:sz w:val="20"/>
          <w:szCs w:val="20"/>
          <w:lang w:eastAsia="en-GB"/>
        </w:rPr>
        <w:t>nnex</w:t>
      </w:r>
      <w:r w:rsidRPr="00F8367A">
        <w:rPr>
          <w:rFonts w:ascii="Arial" w:eastAsia="Times New Roman" w:hAnsi="Arial" w:cs="Arial"/>
          <w:sz w:val="20"/>
          <w:szCs w:val="20"/>
          <w:lang w:eastAsia="en-GB"/>
        </w:rPr>
        <w:t xml:space="preserve"> No.</w:t>
      </w:r>
      <w:r w:rsidR="00FE4C03" w:rsidRPr="00F8367A">
        <w:rPr>
          <w:rFonts w:ascii="Arial" w:eastAsia="Times New Roman" w:hAnsi="Arial" w:cs="Arial"/>
          <w:sz w:val="20"/>
          <w:szCs w:val="20"/>
          <w:lang w:eastAsia="en-GB"/>
        </w:rPr>
        <w:t>1</w:t>
      </w:r>
      <w:r w:rsidRPr="00F8367A">
        <w:rPr>
          <w:rFonts w:ascii="Arial" w:eastAsia="Times New Roman" w:hAnsi="Arial" w:cs="Arial"/>
          <w:sz w:val="20"/>
          <w:szCs w:val="20"/>
          <w:lang w:eastAsia="en-GB"/>
        </w:rPr>
        <w:t xml:space="preserve"> of these participation conditions and the Project visualization, which includes the layout of buildings and engineering networks required for the construction and transmission of electricity from the power plants, </w:t>
      </w:r>
      <w:r w:rsidR="006B27A1" w:rsidRPr="00F8367A">
        <w:rPr>
          <w:rFonts w:ascii="Arial" w:eastAsia="Times New Roman" w:hAnsi="Arial" w:cs="Arial"/>
          <w:sz w:val="20"/>
          <w:szCs w:val="20"/>
          <w:lang w:eastAsia="en-GB"/>
        </w:rPr>
        <w:t xml:space="preserve">which confirms </w:t>
      </w:r>
      <w:r w:rsidRPr="00F8367A">
        <w:rPr>
          <w:rFonts w:ascii="Arial" w:eastAsia="Times New Roman" w:hAnsi="Arial" w:cs="Arial"/>
          <w:sz w:val="20"/>
          <w:szCs w:val="20"/>
          <w:lang w:eastAsia="en-GB"/>
        </w:rPr>
        <w:t xml:space="preserve">the Applicant's interest in the possible </w:t>
      </w:r>
      <w:r w:rsidR="00EA1137" w:rsidRPr="00F8367A">
        <w:rPr>
          <w:rFonts w:ascii="Arial" w:eastAsia="Times New Roman" w:hAnsi="Arial" w:cs="Arial"/>
          <w:sz w:val="20"/>
          <w:szCs w:val="20"/>
          <w:lang w:eastAsia="en-GB"/>
        </w:rPr>
        <w:t xml:space="preserve">alienation </w:t>
      </w:r>
      <w:r w:rsidRPr="00F8367A">
        <w:rPr>
          <w:rFonts w:ascii="Arial" w:eastAsia="Times New Roman" w:hAnsi="Arial" w:cs="Arial"/>
          <w:sz w:val="20"/>
          <w:szCs w:val="20"/>
          <w:lang w:eastAsia="en-GB"/>
        </w:rPr>
        <w:t xml:space="preserve">of the Project to AS </w:t>
      </w:r>
      <w:r w:rsidR="006B27A1" w:rsidRPr="00F8367A">
        <w:rPr>
          <w:rFonts w:ascii="Arial" w:eastAsia="Times New Roman" w:hAnsi="Arial" w:cs="Arial"/>
          <w:sz w:val="20"/>
          <w:szCs w:val="20"/>
          <w:lang w:eastAsia="en-GB"/>
        </w:rPr>
        <w:t>“Latvenergo”.</w:t>
      </w:r>
    </w:p>
    <w:p w14:paraId="3A995697" w14:textId="0CCDB92C" w:rsidR="00F00403" w:rsidRPr="00F8367A" w:rsidRDefault="00F00403"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Applicant</w:t>
      </w:r>
      <w:r w:rsidRPr="00F8367A">
        <w:rPr>
          <w:rFonts w:ascii="Arial" w:eastAsia="Times New Roman" w:hAnsi="Arial" w:cs="Arial"/>
          <w:sz w:val="20"/>
          <w:szCs w:val="20"/>
          <w:lang w:eastAsia="en-GB"/>
        </w:rPr>
        <w:t xml:space="preserve"> - a legal entity </w:t>
      </w:r>
      <w:r w:rsidR="00EA1137" w:rsidRPr="00F8367A">
        <w:rPr>
          <w:rFonts w:ascii="Arial" w:eastAsia="Times New Roman" w:hAnsi="Arial" w:cs="Arial"/>
          <w:sz w:val="20"/>
          <w:szCs w:val="20"/>
          <w:lang w:eastAsia="en-GB"/>
        </w:rPr>
        <w:t xml:space="preserve">which holds the </w:t>
      </w:r>
      <w:r w:rsidRPr="00F8367A">
        <w:rPr>
          <w:rFonts w:ascii="Arial" w:eastAsia="Times New Roman" w:hAnsi="Arial" w:cs="Arial"/>
          <w:sz w:val="20"/>
          <w:szCs w:val="20"/>
          <w:lang w:eastAsia="en-GB"/>
        </w:rPr>
        <w:t xml:space="preserve">construction rights or ownership of real estate on </w:t>
      </w:r>
      <w:r w:rsidR="005C3931" w:rsidRPr="00F8367A">
        <w:rPr>
          <w:rFonts w:ascii="Arial" w:eastAsia="Times New Roman" w:hAnsi="Arial" w:cs="Arial"/>
          <w:sz w:val="20"/>
          <w:szCs w:val="20"/>
          <w:lang w:eastAsia="en-GB"/>
        </w:rPr>
        <w:t>which</w:t>
      </w:r>
      <w:r w:rsidR="005C3931">
        <w:rPr>
          <w:rFonts w:ascii="Arial" w:eastAsia="Times New Roman" w:hAnsi="Arial" w:cs="Arial"/>
          <w:sz w:val="20"/>
          <w:szCs w:val="20"/>
          <w:lang w:eastAsia="en-GB"/>
        </w:rPr>
        <w:t xml:space="preserve"> solar power</w:t>
      </w:r>
      <w:r w:rsidRPr="00F8367A">
        <w:rPr>
          <w:rFonts w:ascii="Arial" w:eastAsia="Times New Roman" w:hAnsi="Arial" w:cs="Arial"/>
          <w:sz w:val="20"/>
          <w:szCs w:val="20"/>
          <w:lang w:eastAsia="en-GB"/>
        </w:rPr>
        <w:t xml:space="preserve"> plants</w:t>
      </w:r>
      <w:r w:rsidR="006B27A1" w:rsidRPr="00F8367A">
        <w:rPr>
          <w:rFonts w:ascii="Arial" w:eastAsia="Times New Roman" w:hAnsi="Arial" w:cs="Arial"/>
          <w:sz w:val="20"/>
          <w:szCs w:val="20"/>
          <w:lang w:eastAsia="en-GB"/>
        </w:rPr>
        <w:t xml:space="preserve"> </w:t>
      </w:r>
      <w:r w:rsidR="00CE2857" w:rsidRPr="00F8367A">
        <w:rPr>
          <w:rFonts w:ascii="Arial" w:eastAsia="Times New Roman" w:hAnsi="Arial" w:cs="Arial"/>
          <w:sz w:val="20"/>
          <w:szCs w:val="20"/>
          <w:lang w:eastAsia="en-GB"/>
        </w:rPr>
        <w:t xml:space="preserve">are planned to be built on or </w:t>
      </w:r>
      <w:r w:rsidR="006B27A1" w:rsidRPr="00F8367A">
        <w:rPr>
          <w:rFonts w:ascii="Arial" w:eastAsia="Times New Roman" w:hAnsi="Arial" w:cs="Arial"/>
          <w:sz w:val="20"/>
          <w:szCs w:val="20"/>
          <w:lang w:eastAsia="en-GB"/>
        </w:rPr>
        <w:t>have already been built</w:t>
      </w:r>
      <w:r w:rsidR="00CE2857" w:rsidRPr="00F8367A">
        <w:rPr>
          <w:rFonts w:ascii="Arial" w:eastAsia="Times New Roman" w:hAnsi="Arial" w:cs="Arial"/>
          <w:sz w:val="20"/>
          <w:szCs w:val="20"/>
          <w:lang w:eastAsia="en-GB"/>
        </w:rPr>
        <w:t xml:space="preserve"> on</w:t>
      </w:r>
      <w:r w:rsidRPr="00F8367A">
        <w:rPr>
          <w:rFonts w:ascii="Arial" w:eastAsia="Times New Roman" w:hAnsi="Arial" w:cs="Arial"/>
          <w:sz w:val="20"/>
          <w:szCs w:val="20"/>
          <w:lang w:eastAsia="en-GB"/>
        </w:rPr>
        <w:t>.</w:t>
      </w:r>
    </w:p>
    <w:p w14:paraId="579E9D18" w14:textId="56C74AC4" w:rsidR="00F00403" w:rsidRPr="00F8367A" w:rsidRDefault="00F00403"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 xml:space="preserve">Project </w:t>
      </w:r>
      <w:r w:rsidRPr="00F8367A">
        <w:rPr>
          <w:rFonts w:ascii="Arial" w:eastAsia="Times New Roman" w:hAnsi="Arial" w:cs="Arial"/>
          <w:sz w:val="20"/>
          <w:szCs w:val="20"/>
          <w:lang w:eastAsia="en-GB"/>
        </w:rPr>
        <w:t xml:space="preserve">- a unified set of documentation for a business project that ensures the development of a planned or existing (commissioned within the last five years) </w:t>
      </w:r>
      <w:r w:rsidR="005C3931">
        <w:rPr>
          <w:rFonts w:ascii="Arial" w:eastAsia="Times New Roman" w:hAnsi="Arial" w:cs="Arial"/>
          <w:sz w:val="20"/>
          <w:szCs w:val="20"/>
          <w:lang w:eastAsia="en-GB"/>
        </w:rPr>
        <w:t>solar</w:t>
      </w:r>
      <w:r w:rsidR="000418FE">
        <w:rPr>
          <w:rFonts w:ascii="Arial" w:eastAsia="Times New Roman" w:hAnsi="Arial" w:cs="Arial"/>
          <w:sz w:val="20"/>
          <w:szCs w:val="20"/>
          <w:lang w:eastAsia="en-GB"/>
        </w:rPr>
        <w:t xml:space="preserve"> power plant</w:t>
      </w:r>
      <w:r w:rsidRPr="00F8367A">
        <w:rPr>
          <w:rFonts w:ascii="Arial" w:eastAsia="Times New Roman" w:hAnsi="Arial" w:cs="Arial"/>
          <w:sz w:val="20"/>
          <w:szCs w:val="20"/>
          <w:lang w:eastAsia="en-GB"/>
        </w:rPr>
        <w:t>, including the necessary structures and engineering networks for operation and electricity transmission.</w:t>
      </w:r>
    </w:p>
    <w:p w14:paraId="55980A58" w14:textId="39C0105F" w:rsidR="006B27A1" w:rsidRPr="00F8367A" w:rsidRDefault="006B27A1"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i/>
          <w:iCs/>
          <w:sz w:val="20"/>
          <w:szCs w:val="20"/>
          <w:u w:val="single"/>
          <w:lang w:eastAsia="en-GB"/>
        </w:rPr>
        <w:t>PwC</w:t>
      </w:r>
      <w:r w:rsidRPr="00F8367A">
        <w:rPr>
          <w:rFonts w:ascii="Arial" w:eastAsia="Times New Roman" w:hAnsi="Arial" w:cs="Arial"/>
          <w:sz w:val="20"/>
          <w:szCs w:val="20"/>
          <w:lang w:eastAsia="en-GB"/>
        </w:rPr>
        <w:t xml:space="preserve"> - PricewaterhouseCoopers SIA, registration number 40003142793</w:t>
      </w:r>
      <w:r w:rsidR="007C2235" w:rsidRPr="00F8367A">
        <w:rPr>
          <w:rFonts w:ascii="Arial" w:eastAsia="Times New Roman" w:hAnsi="Arial" w:cs="Arial"/>
          <w:sz w:val="20"/>
          <w:szCs w:val="20"/>
          <w:lang w:eastAsia="en-GB"/>
        </w:rPr>
        <w:t>.</w:t>
      </w:r>
    </w:p>
    <w:p w14:paraId="3C808F52" w14:textId="38C15D5D" w:rsidR="00F00403" w:rsidRPr="00F8367A" w:rsidRDefault="00BE40F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b/>
          <w:bCs/>
          <w:color w:val="000000"/>
          <w:sz w:val="20"/>
          <w:szCs w:val="20"/>
          <w:u w:val="single"/>
          <w:lang w:eastAsia="en-GB"/>
        </w:rPr>
        <w:t>Objective</w:t>
      </w:r>
    </w:p>
    <w:p w14:paraId="0A6AC126" w14:textId="05A8AFED" w:rsidR="00F00403" w:rsidRPr="00F8367A" w:rsidRDefault="00BE40F9" w:rsidP="00022CB9">
      <w:pPr>
        <w:tabs>
          <w:tab w:val="left" w:pos="0"/>
        </w:tabs>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1          The</w:t>
      </w:r>
      <w:r w:rsidR="00F00403" w:rsidRPr="00F8367A">
        <w:rPr>
          <w:rFonts w:ascii="Arial" w:eastAsia="Times New Roman" w:hAnsi="Arial" w:cs="Arial"/>
          <w:color w:val="000000"/>
          <w:sz w:val="20"/>
          <w:szCs w:val="20"/>
          <w:lang w:eastAsia="en-GB"/>
        </w:rPr>
        <w:t xml:space="preserve"> goal of AS </w:t>
      </w:r>
      <w:r w:rsidR="006B27A1" w:rsidRPr="00F8367A">
        <w:rPr>
          <w:rFonts w:ascii="Arial" w:eastAsia="Times New Roman" w:hAnsi="Arial" w:cs="Arial"/>
          <w:color w:val="000000"/>
          <w:sz w:val="20"/>
          <w:szCs w:val="20"/>
          <w:lang w:eastAsia="en-GB"/>
        </w:rPr>
        <w:t>“Latvenergo”</w:t>
      </w:r>
      <w:r w:rsidR="00F00403" w:rsidRPr="00F8367A">
        <w:rPr>
          <w:rFonts w:ascii="Arial" w:eastAsia="Times New Roman" w:hAnsi="Arial" w:cs="Arial"/>
          <w:color w:val="000000"/>
          <w:sz w:val="20"/>
          <w:szCs w:val="20"/>
          <w:lang w:eastAsia="en-GB"/>
        </w:rPr>
        <w:t xml:space="preserve"> is to acquire 100% of the share capital of a company that implements the development, construction, or operation of</w:t>
      </w:r>
      <w:r w:rsidR="000418FE">
        <w:rPr>
          <w:rFonts w:ascii="Arial" w:eastAsia="Times New Roman" w:hAnsi="Arial" w:cs="Arial"/>
          <w:color w:val="000000"/>
          <w:sz w:val="20"/>
          <w:szCs w:val="20"/>
          <w:lang w:eastAsia="en-GB"/>
        </w:rPr>
        <w:t xml:space="preserve"> </w:t>
      </w:r>
      <w:r w:rsidR="005C3931">
        <w:rPr>
          <w:rFonts w:ascii="Arial" w:eastAsia="Times New Roman" w:hAnsi="Arial" w:cs="Arial"/>
          <w:color w:val="000000"/>
          <w:sz w:val="20"/>
          <w:szCs w:val="20"/>
          <w:lang w:eastAsia="en-GB"/>
        </w:rPr>
        <w:t>solar</w:t>
      </w:r>
      <w:r w:rsidR="00F00403" w:rsidRPr="00F8367A">
        <w:rPr>
          <w:rFonts w:ascii="Arial" w:eastAsia="Times New Roman" w:hAnsi="Arial" w:cs="Arial"/>
          <w:color w:val="000000"/>
          <w:sz w:val="20"/>
          <w:szCs w:val="20"/>
          <w:lang w:eastAsia="en-GB"/>
        </w:rPr>
        <w:t xml:space="preserve"> power plant</w:t>
      </w:r>
      <w:r w:rsidR="000418FE">
        <w:rPr>
          <w:rFonts w:ascii="Arial" w:eastAsia="Times New Roman" w:hAnsi="Arial" w:cs="Arial"/>
          <w:color w:val="000000"/>
          <w:sz w:val="20"/>
          <w:szCs w:val="20"/>
          <w:lang w:eastAsia="en-GB"/>
        </w:rPr>
        <w:t xml:space="preserve"> </w:t>
      </w:r>
      <w:r w:rsidR="00F00403" w:rsidRPr="00F8367A">
        <w:rPr>
          <w:rFonts w:ascii="Arial" w:eastAsia="Times New Roman" w:hAnsi="Arial" w:cs="Arial"/>
          <w:color w:val="000000"/>
          <w:sz w:val="20"/>
          <w:szCs w:val="20"/>
          <w:lang w:eastAsia="en-GB"/>
        </w:rPr>
        <w:t xml:space="preserve">projects. </w:t>
      </w:r>
      <w:r w:rsidR="000418FE" w:rsidRPr="00F8367A">
        <w:rPr>
          <w:rFonts w:ascii="Arial" w:eastAsia="Times New Roman" w:hAnsi="Arial" w:cs="Arial"/>
          <w:color w:val="000000"/>
          <w:sz w:val="20"/>
          <w:szCs w:val="20"/>
          <w:lang w:eastAsia="en-GB"/>
        </w:rPr>
        <w:t>To</w:t>
      </w:r>
      <w:r w:rsidR="00F00403" w:rsidRPr="00F8367A">
        <w:rPr>
          <w:rFonts w:ascii="Arial" w:eastAsia="Times New Roman" w:hAnsi="Arial" w:cs="Arial"/>
          <w:color w:val="000000"/>
          <w:sz w:val="20"/>
          <w:szCs w:val="20"/>
          <w:lang w:eastAsia="en-GB"/>
        </w:rPr>
        <w:t xml:space="preserve"> reach the stage of transaction negotiations, AS </w:t>
      </w:r>
      <w:r w:rsidR="008134E9" w:rsidRPr="00F8367A">
        <w:rPr>
          <w:rFonts w:ascii="Arial" w:eastAsia="Times New Roman" w:hAnsi="Arial" w:cs="Arial"/>
          <w:color w:val="000000"/>
          <w:sz w:val="20"/>
          <w:szCs w:val="20"/>
          <w:lang w:eastAsia="en-GB"/>
        </w:rPr>
        <w:t>“Latvenergo”</w:t>
      </w:r>
      <w:r w:rsidR="00F00403" w:rsidRPr="00F8367A">
        <w:rPr>
          <w:rFonts w:ascii="Arial" w:eastAsia="Times New Roman" w:hAnsi="Arial" w:cs="Arial"/>
          <w:color w:val="000000"/>
          <w:sz w:val="20"/>
          <w:szCs w:val="20"/>
          <w:lang w:eastAsia="en-GB"/>
        </w:rPr>
        <w:t xml:space="preserve"> conducts a project selection procedure, identifying renewable </w:t>
      </w:r>
      <w:r w:rsidR="005C3931">
        <w:rPr>
          <w:rFonts w:ascii="Arial" w:eastAsia="Times New Roman" w:hAnsi="Arial" w:cs="Arial"/>
          <w:color w:val="000000"/>
          <w:sz w:val="20"/>
          <w:szCs w:val="20"/>
          <w:lang w:eastAsia="en-GB"/>
        </w:rPr>
        <w:t>solar</w:t>
      </w:r>
      <w:r w:rsidR="00F00403" w:rsidRPr="00F8367A">
        <w:rPr>
          <w:rFonts w:ascii="Arial" w:eastAsia="Times New Roman" w:hAnsi="Arial" w:cs="Arial"/>
          <w:color w:val="000000"/>
          <w:sz w:val="20"/>
          <w:szCs w:val="20"/>
          <w:lang w:eastAsia="en-GB"/>
        </w:rPr>
        <w:t xml:space="preserve"> power plant projects that their owners or developers would be interested in selling to AS '</w:t>
      </w:r>
      <w:r w:rsidR="008134E9" w:rsidRPr="00F8367A">
        <w:rPr>
          <w:rFonts w:ascii="Arial" w:eastAsia="Times New Roman" w:hAnsi="Arial" w:cs="Arial"/>
          <w:color w:val="000000"/>
          <w:sz w:val="20"/>
          <w:szCs w:val="20"/>
          <w:lang w:eastAsia="en-GB"/>
        </w:rPr>
        <w:t>Latvenergo</w:t>
      </w:r>
      <w:r w:rsidR="00F00403" w:rsidRPr="00F8367A">
        <w:rPr>
          <w:rFonts w:ascii="Arial" w:eastAsia="Times New Roman" w:hAnsi="Arial" w:cs="Arial"/>
          <w:color w:val="000000"/>
          <w:sz w:val="20"/>
          <w:szCs w:val="20"/>
          <w:lang w:eastAsia="en-GB"/>
        </w:rPr>
        <w:t>'.</w:t>
      </w:r>
    </w:p>
    <w:p w14:paraId="477D2AA1" w14:textId="37E7A3F4" w:rsidR="002653A4" w:rsidRPr="00F8367A" w:rsidRDefault="008134E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To ensure the coordination and administration of the selection process, the organization of the selection procedure has been entrusted to the PwC team.</w:t>
      </w:r>
    </w:p>
    <w:p w14:paraId="67AEB71C" w14:textId="23A4DD18" w:rsidR="008134E9" w:rsidRPr="00F8367A" w:rsidRDefault="008134E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b/>
          <w:bCs/>
          <w:color w:val="000000"/>
          <w:sz w:val="20"/>
          <w:szCs w:val="20"/>
          <w:u w:val="single"/>
          <w:lang w:eastAsia="en-GB"/>
        </w:rPr>
        <w:t>Application and selection procedure</w:t>
      </w:r>
    </w:p>
    <w:p w14:paraId="1CE07E52" w14:textId="51E2105E" w:rsidR="008134E9" w:rsidRPr="00F8367A" w:rsidRDefault="00022CB9" w:rsidP="00022CB9">
      <w:pPr>
        <w:tabs>
          <w:tab w:val="left" w:pos="0"/>
        </w:tabs>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 xml:space="preserve">2          </w:t>
      </w:r>
      <w:r w:rsidR="008134E9" w:rsidRPr="00F8367A">
        <w:rPr>
          <w:rFonts w:ascii="Arial" w:eastAsia="Times New Roman" w:hAnsi="Arial" w:cs="Arial"/>
          <w:sz w:val="20"/>
          <w:szCs w:val="20"/>
          <w:lang w:eastAsia="en-GB"/>
        </w:rPr>
        <w:t xml:space="preserve">The information about the </w:t>
      </w:r>
      <w:r w:rsidR="00A34E85" w:rsidRPr="00F8367A">
        <w:rPr>
          <w:rFonts w:ascii="Arial" w:eastAsia="Times New Roman" w:hAnsi="Arial" w:cs="Arial"/>
          <w:sz w:val="20"/>
          <w:szCs w:val="20"/>
          <w:lang w:eastAsia="en-GB"/>
        </w:rPr>
        <w:t>A</w:t>
      </w:r>
      <w:r w:rsidR="008134E9" w:rsidRPr="00F8367A">
        <w:rPr>
          <w:rFonts w:ascii="Arial" w:eastAsia="Times New Roman" w:hAnsi="Arial" w:cs="Arial"/>
          <w:sz w:val="20"/>
          <w:szCs w:val="20"/>
          <w:lang w:eastAsia="en-GB"/>
        </w:rPr>
        <w:t>pplication and selection procedure can be found on the webpage</w:t>
      </w:r>
      <w:r w:rsidR="007056E0" w:rsidRPr="00F8367A">
        <w:rPr>
          <w:rFonts w:ascii="Arial" w:eastAsia="Times New Roman" w:hAnsi="Arial" w:cs="Arial"/>
          <w:sz w:val="20"/>
          <w:szCs w:val="20"/>
          <w:lang w:eastAsia="en-GB"/>
        </w:rPr>
        <w:t xml:space="preserve"> of</w:t>
      </w:r>
      <w:r w:rsidR="007056E0" w:rsidRPr="00F8367A">
        <w:t xml:space="preserve"> </w:t>
      </w:r>
      <w:r w:rsidR="007056E0" w:rsidRPr="00F8367A">
        <w:rPr>
          <w:rFonts w:ascii="Arial" w:eastAsia="Times New Roman" w:hAnsi="Arial" w:cs="Arial"/>
          <w:sz w:val="20"/>
          <w:szCs w:val="20"/>
          <w:lang w:eastAsia="en-GB"/>
        </w:rPr>
        <w:t xml:space="preserve">AS “Latvenergo” </w:t>
      </w:r>
      <w:r w:rsidR="008134E9" w:rsidRPr="00F8367A">
        <w:rPr>
          <w:rFonts w:ascii="Arial" w:eastAsia="Times New Roman" w:hAnsi="Arial" w:cs="Arial"/>
          <w:sz w:val="20"/>
          <w:szCs w:val="20"/>
          <w:lang w:eastAsia="en-GB"/>
        </w:rPr>
        <w:t xml:space="preserve"> </w:t>
      </w:r>
      <w:hyperlink r:id="rId5" w:history="1">
        <w:r w:rsidR="008134E9" w:rsidRPr="00F8367A">
          <w:rPr>
            <w:rStyle w:val="Hyperlink"/>
            <w:rFonts w:ascii="Arial" w:eastAsia="Times New Roman" w:hAnsi="Arial" w:cs="Arial"/>
            <w:sz w:val="20"/>
            <w:szCs w:val="20"/>
            <w:lang w:eastAsia="en-GB"/>
          </w:rPr>
          <w:t>www.latvenergo.lv</w:t>
        </w:r>
      </w:hyperlink>
      <w:r w:rsidR="008134E9" w:rsidRPr="00F8367A">
        <w:rPr>
          <w:rFonts w:ascii="Arial" w:eastAsia="Times New Roman" w:hAnsi="Arial" w:cs="Arial"/>
          <w:sz w:val="20"/>
          <w:szCs w:val="20"/>
          <w:lang w:eastAsia="en-GB"/>
        </w:rPr>
        <w:t xml:space="preserve"> and</w:t>
      </w:r>
      <w:r w:rsidR="00BD5BE7" w:rsidRPr="00F8367A">
        <w:rPr>
          <w:rFonts w:ascii="Arial" w:eastAsia="Times New Roman" w:hAnsi="Arial" w:cs="Arial"/>
          <w:sz w:val="20"/>
          <w:szCs w:val="20"/>
          <w:lang w:eastAsia="en-GB"/>
        </w:rPr>
        <w:t xml:space="preserve"> on</w:t>
      </w:r>
      <w:r w:rsidR="008134E9" w:rsidRPr="00F8367A">
        <w:rPr>
          <w:rFonts w:ascii="Arial" w:eastAsia="Times New Roman" w:hAnsi="Arial" w:cs="Arial"/>
          <w:sz w:val="20"/>
          <w:szCs w:val="20"/>
          <w:lang w:eastAsia="en-GB"/>
        </w:rPr>
        <w:t xml:space="preserve"> the webpage</w:t>
      </w:r>
      <w:r w:rsidR="007056E0" w:rsidRPr="00F8367A">
        <w:rPr>
          <w:rFonts w:ascii="Arial" w:eastAsia="Times New Roman" w:hAnsi="Arial" w:cs="Arial"/>
          <w:sz w:val="20"/>
          <w:szCs w:val="20"/>
          <w:lang w:eastAsia="en-GB"/>
        </w:rPr>
        <w:t xml:space="preserve"> of PwC</w:t>
      </w:r>
      <w:r w:rsidR="008134E9" w:rsidRPr="00F8367A">
        <w:rPr>
          <w:rFonts w:ascii="Arial" w:eastAsia="Times New Roman" w:hAnsi="Arial" w:cs="Arial"/>
          <w:sz w:val="20"/>
          <w:szCs w:val="20"/>
          <w:lang w:eastAsia="en-GB"/>
        </w:rPr>
        <w:t xml:space="preserve"> </w:t>
      </w:r>
      <w:hyperlink r:id="rId6" w:history="1">
        <w:r w:rsidR="008134E9" w:rsidRPr="00F8367A">
          <w:rPr>
            <w:rStyle w:val="Hyperlink"/>
            <w:rFonts w:ascii="Arial" w:eastAsia="Times New Roman" w:hAnsi="Arial" w:cs="Arial"/>
            <w:sz w:val="20"/>
            <w:szCs w:val="20"/>
            <w:lang w:eastAsia="en-GB"/>
          </w:rPr>
          <w:t>www.pwc.lv</w:t>
        </w:r>
      </w:hyperlink>
      <w:r w:rsidR="008134E9" w:rsidRPr="00F8367A">
        <w:rPr>
          <w:rFonts w:ascii="Arial" w:eastAsia="Times New Roman" w:hAnsi="Arial" w:cs="Arial"/>
          <w:sz w:val="20"/>
          <w:szCs w:val="20"/>
          <w:lang w:eastAsia="en-GB"/>
        </w:rPr>
        <w:t>.</w:t>
      </w:r>
    </w:p>
    <w:p w14:paraId="676842F0" w14:textId="140C1E10" w:rsidR="006E1D68"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 xml:space="preserve">3          </w:t>
      </w:r>
      <w:r w:rsidR="006E1D68" w:rsidRPr="00F8367A">
        <w:rPr>
          <w:rFonts w:ascii="Arial" w:eastAsia="Times New Roman" w:hAnsi="Arial" w:cs="Arial"/>
          <w:sz w:val="20"/>
          <w:szCs w:val="20"/>
          <w:lang w:eastAsia="en-GB"/>
        </w:rPr>
        <w:t xml:space="preserve">Applicants can ask questions regarding the </w:t>
      </w:r>
      <w:r w:rsidR="00A34E85" w:rsidRPr="00F8367A">
        <w:rPr>
          <w:rFonts w:ascii="Arial" w:eastAsia="Times New Roman" w:hAnsi="Arial" w:cs="Arial"/>
          <w:sz w:val="20"/>
          <w:szCs w:val="20"/>
          <w:lang w:eastAsia="en-GB"/>
        </w:rPr>
        <w:t>A</w:t>
      </w:r>
      <w:r w:rsidR="006E1D68" w:rsidRPr="00F8367A">
        <w:rPr>
          <w:rFonts w:ascii="Arial" w:eastAsia="Times New Roman" w:hAnsi="Arial" w:cs="Arial"/>
          <w:sz w:val="20"/>
          <w:szCs w:val="20"/>
          <w:lang w:eastAsia="en-GB"/>
        </w:rPr>
        <w:t xml:space="preserve">pplication submission and selection procedure by contacting the </w:t>
      </w:r>
      <w:r w:rsidR="007C2235" w:rsidRPr="00F8367A">
        <w:rPr>
          <w:rFonts w:ascii="Arial" w:eastAsia="Times New Roman" w:hAnsi="Arial" w:cs="Arial"/>
          <w:sz w:val="20"/>
          <w:szCs w:val="20"/>
          <w:lang w:eastAsia="en-GB"/>
        </w:rPr>
        <w:t xml:space="preserve">PwC </w:t>
      </w:r>
      <w:r w:rsidR="006E1D68" w:rsidRPr="00F8367A">
        <w:rPr>
          <w:rFonts w:ascii="Arial" w:eastAsia="Times New Roman" w:hAnsi="Arial" w:cs="Arial"/>
          <w:sz w:val="20"/>
          <w:szCs w:val="20"/>
          <w:lang w:eastAsia="en-GB"/>
        </w:rPr>
        <w:t xml:space="preserve">representative Roberts </w:t>
      </w:r>
      <w:proofErr w:type="spellStart"/>
      <w:r w:rsidR="006E1D68" w:rsidRPr="00F8367A">
        <w:rPr>
          <w:rFonts w:ascii="Arial" w:eastAsia="Times New Roman" w:hAnsi="Arial" w:cs="Arial"/>
          <w:sz w:val="20"/>
          <w:szCs w:val="20"/>
          <w:lang w:eastAsia="en-GB"/>
        </w:rPr>
        <w:t>Bērziņš</w:t>
      </w:r>
      <w:proofErr w:type="spellEnd"/>
      <w:r w:rsidR="006E1D68" w:rsidRPr="00F8367A">
        <w:rPr>
          <w:rFonts w:ascii="Arial" w:eastAsia="Times New Roman" w:hAnsi="Arial" w:cs="Arial"/>
          <w:sz w:val="20"/>
          <w:szCs w:val="20"/>
          <w:lang w:eastAsia="en-GB"/>
        </w:rPr>
        <w:t xml:space="preserve"> </w:t>
      </w:r>
      <w:r w:rsidR="00CE2857" w:rsidRPr="00F8367A">
        <w:rPr>
          <w:rFonts w:ascii="Arial" w:eastAsia="Times New Roman" w:hAnsi="Arial" w:cs="Arial"/>
          <w:sz w:val="20"/>
          <w:szCs w:val="20"/>
          <w:lang w:eastAsia="en-GB"/>
        </w:rPr>
        <w:t>using</w:t>
      </w:r>
      <w:r w:rsidR="006E1D68" w:rsidRPr="00F8367A">
        <w:rPr>
          <w:rFonts w:ascii="Arial" w:eastAsia="Times New Roman" w:hAnsi="Arial" w:cs="Arial"/>
          <w:sz w:val="20"/>
          <w:szCs w:val="20"/>
          <w:lang w:eastAsia="en-GB"/>
        </w:rPr>
        <w:t xml:space="preserve"> the following phone number: </w:t>
      </w:r>
      <w:r w:rsidR="00410AE7" w:rsidRPr="00F8367A">
        <w:rPr>
          <w:rFonts w:ascii="Arial" w:eastAsia="Times New Roman" w:hAnsi="Arial" w:cs="Arial"/>
          <w:sz w:val="20"/>
          <w:szCs w:val="20"/>
          <w:lang w:eastAsia="en-GB"/>
        </w:rPr>
        <w:t xml:space="preserve">+371 67094400, </w:t>
      </w:r>
      <w:r w:rsidR="006E1D68" w:rsidRPr="00F8367A">
        <w:rPr>
          <w:rFonts w:ascii="Arial" w:eastAsia="Times New Roman" w:hAnsi="Arial" w:cs="Arial"/>
          <w:sz w:val="20"/>
          <w:szCs w:val="20"/>
          <w:lang w:eastAsia="en-GB"/>
        </w:rPr>
        <w:t xml:space="preserve">email: </w:t>
      </w:r>
      <w:hyperlink r:id="rId7" w:history="1">
        <w:r w:rsidR="006E1D68" w:rsidRPr="00F8367A">
          <w:rPr>
            <w:rStyle w:val="Hyperlink"/>
            <w:rFonts w:ascii="Arial" w:eastAsia="Times New Roman" w:hAnsi="Arial" w:cs="Arial"/>
            <w:sz w:val="20"/>
            <w:szCs w:val="20"/>
            <w:lang w:eastAsia="en-GB"/>
          </w:rPr>
          <w:t>roberts.berzins@pwc.com</w:t>
        </w:r>
      </w:hyperlink>
      <w:r w:rsidR="006E1D68" w:rsidRPr="00F8367A">
        <w:rPr>
          <w:rFonts w:ascii="Arial" w:eastAsia="Times New Roman" w:hAnsi="Arial" w:cs="Arial"/>
          <w:sz w:val="20"/>
          <w:szCs w:val="20"/>
          <w:lang w:eastAsia="en-GB"/>
        </w:rPr>
        <w:t xml:space="preserve">. Information regarding the provided clarifications that may affect the preparation of the </w:t>
      </w:r>
      <w:r w:rsidR="00A34E85" w:rsidRPr="00F8367A">
        <w:rPr>
          <w:rFonts w:ascii="Arial" w:eastAsia="Times New Roman" w:hAnsi="Arial" w:cs="Arial"/>
          <w:sz w:val="20"/>
          <w:szCs w:val="20"/>
          <w:lang w:eastAsia="en-GB"/>
        </w:rPr>
        <w:t>A</w:t>
      </w:r>
      <w:r w:rsidR="006E1D68" w:rsidRPr="00F8367A">
        <w:rPr>
          <w:rFonts w:ascii="Arial" w:eastAsia="Times New Roman" w:hAnsi="Arial" w:cs="Arial"/>
          <w:sz w:val="20"/>
          <w:szCs w:val="20"/>
          <w:lang w:eastAsia="en-GB"/>
        </w:rPr>
        <w:t xml:space="preserve">pplication will be made available on the websites specified in </w:t>
      </w:r>
      <w:r w:rsidR="007056E0" w:rsidRPr="00F8367A">
        <w:rPr>
          <w:rFonts w:ascii="Arial" w:eastAsia="Times New Roman" w:hAnsi="Arial" w:cs="Arial"/>
          <w:sz w:val="20"/>
          <w:szCs w:val="20"/>
          <w:lang w:eastAsia="en-GB"/>
        </w:rPr>
        <w:t>clause</w:t>
      </w:r>
      <w:r w:rsidR="00CE2857" w:rsidRPr="00F8367A">
        <w:rPr>
          <w:rFonts w:ascii="Arial" w:eastAsia="Times New Roman" w:hAnsi="Arial" w:cs="Arial"/>
          <w:sz w:val="20"/>
          <w:szCs w:val="20"/>
          <w:lang w:eastAsia="en-GB"/>
        </w:rPr>
        <w:t xml:space="preserve"> </w:t>
      </w:r>
      <w:r w:rsidR="006E1D68" w:rsidRPr="00F8367A">
        <w:rPr>
          <w:rFonts w:ascii="Arial" w:eastAsia="Times New Roman" w:hAnsi="Arial" w:cs="Arial"/>
          <w:sz w:val="20"/>
          <w:szCs w:val="20"/>
          <w:lang w:eastAsia="en-GB"/>
        </w:rPr>
        <w:t>2.</w:t>
      </w:r>
    </w:p>
    <w:p w14:paraId="01393DD2" w14:textId="609C3AD5" w:rsidR="00A03DC0" w:rsidRPr="00F8367A" w:rsidRDefault="00022CB9" w:rsidP="00022CB9">
      <w:pPr>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 xml:space="preserve">4          </w:t>
      </w:r>
      <w:r w:rsidR="00BD5BE7" w:rsidRPr="00F8367A">
        <w:rPr>
          <w:rFonts w:ascii="Arial" w:eastAsia="Times New Roman" w:hAnsi="Arial" w:cs="Arial"/>
          <w:sz w:val="20"/>
          <w:szCs w:val="20"/>
          <w:lang w:eastAsia="en-GB"/>
        </w:rPr>
        <w:t xml:space="preserve">Applicants can submit their </w:t>
      </w:r>
      <w:r w:rsidR="007056E0" w:rsidRPr="00F8367A">
        <w:rPr>
          <w:rFonts w:ascii="Arial" w:eastAsia="Times New Roman" w:hAnsi="Arial" w:cs="Arial"/>
          <w:sz w:val="20"/>
          <w:szCs w:val="20"/>
          <w:lang w:eastAsia="en-GB"/>
        </w:rPr>
        <w:t xml:space="preserve">selection procedure </w:t>
      </w:r>
      <w:r w:rsidR="00BD5BE7" w:rsidRPr="00F8367A">
        <w:rPr>
          <w:rFonts w:ascii="Arial" w:eastAsia="Times New Roman" w:hAnsi="Arial" w:cs="Arial"/>
          <w:sz w:val="20"/>
          <w:szCs w:val="20"/>
          <w:lang w:eastAsia="en-GB"/>
        </w:rPr>
        <w:t>Applications until</w:t>
      </w:r>
      <w:r w:rsidR="00260CA7" w:rsidRPr="00F8367A">
        <w:rPr>
          <w:rFonts w:ascii="Arial" w:eastAsia="Times New Roman" w:hAnsi="Arial" w:cs="Arial"/>
          <w:sz w:val="20"/>
          <w:szCs w:val="20"/>
          <w:lang w:eastAsia="en-GB"/>
        </w:rPr>
        <w:t xml:space="preserve"> the</w:t>
      </w:r>
      <w:r w:rsidR="00BD5BE7" w:rsidRPr="00F8367A">
        <w:rPr>
          <w:rFonts w:ascii="Arial" w:eastAsia="Times New Roman" w:hAnsi="Arial" w:cs="Arial"/>
          <w:sz w:val="20"/>
          <w:szCs w:val="20"/>
          <w:lang w:eastAsia="en-GB"/>
        </w:rPr>
        <w:t xml:space="preserve"> </w:t>
      </w:r>
      <w:r w:rsidR="00410AE7" w:rsidRPr="00F8367A">
        <w:rPr>
          <w:rFonts w:ascii="Arial" w:eastAsia="Times New Roman" w:hAnsi="Arial" w:cs="Arial"/>
          <w:sz w:val="20"/>
          <w:szCs w:val="20"/>
          <w:lang w:eastAsia="en-GB"/>
        </w:rPr>
        <w:t>31st</w:t>
      </w:r>
      <w:r w:rsidR="00BD5BE7" w:rsidRPr="00F8367A">
        <w:rPr>
          <w:rFonts w:ascii="Arial" w:eastAsia="Times New Roman" w:hAnsi="Arial" w:cs="Arial"/>
          <w:sz w:val="20"/>
          <w:szCs w:val="20"/>
          <w:lang w:eastAsia="en-GB"/>
        </w:rPr>
        <w:t xml:space="preserve"> of July</w:t>
      </w:r>
      <w:r w:rsidR="00260CA7" w:rsidRPr="00F8367A">
        <w:rPr>
          <w:rFonts w:ascii="Arial" w:eastAsia="Times New Roman" w:hAnsi="Arial" w:cs="Arial"/>
          <w:sz w:val="20"/>
          <w:szCs w:val="20"/>
          <w:lang w:eastAsia="en-GB"/>
        </w:rPr>
        <w:t>,</w:t>
      </w:r>
      <w:r w:rsidR="00BD5BE7" w:rsidRPr="00F8367A">
        <w:rPr>
          <w:rFonts w:ascii="Arial" w:eastAsia="Times New Roman" w:hAnsi="Arial" w:cs="Arial"/>
          <w:sz w:val="20"/>
          <w:szCs w:val="20"/>
          <w:lang w:eastAsia="en-GB"/>
        </w:rPr>
        <w:t xml:space="preserve"> 2023 by sending (1) a completed </w:t>
      </w:r>
      <w:r w:rsidR="00410AE7" w:rsidRPr="00F8367A">
        <w:rPr>
          <w:rFonts w:ascii="Arial" w:eastAsia="Times New Roman" w:hAnsi="Arial" w:cs="Arial"/>
          <w:sz w:val="20"/>
          <w:szCs w:val="20"/>
          <w:lang w:eastAsia="en-GB"/>
        </w:rPr>
        <w:t xml:space="preserve">Annex No.1 </w:t>
      </w:r>
      <w:r w:rsidR="00BD5BE7" w:rsidRPr="00F8367A">
        <w:rPr>
          <w:rFonts w:ascii="Arial" w:eastAsia="Times New Roman" w:hAnsi="Arial" w:cs="Arial"/>
          <w:sz w:val="20"/>
          <w:szCs w:val="20"/>
          <w:lang w:eastAsia="en-GB"/>
        </w:rPr>
        <w:t>Application form</w:t>
      </w:r>
      <w:r w:rsidR="00410AE7" w:rsidRPr="00F8367A">
        <w:rPr>
          <w:rFonts w:ascii="Arial" w:eastAsia="Times New Roman" w:hAnsi="Arial" w:cs="Arial"/>
          <w:sz w:val="20"/>
          <w:szCs w:val="20"/>
          <w:lang w:eastAsia="en-GB"/>
        </w:rPr>
        <w:t xml:space="preserve"> </w:t>
      </w:r>
      <w:r w:rsidR="00BD5BE7" w:rsidRPr="00F8367A">
        <w:rPr>
          <w:rFonts w:ascii="Arial" w:eastAsia="Times New Roman" w:hAnsi="Arial" w:cs="Arial"/>
          <w:sz w:val="20"/>
          <w:szCs w:val="20"/>
          <w:lang w:eastAsia="en-GB"/>
        </w:rPr>
        <w:t xml:space="preserve">and (2) a visualization of the Project, including the placement of necessary structures and engineering networks for power stations and power </w:t>
      </w:r>
      <w:r w:rsidR="00BD5BE7" w:rsidRPr="00F8367A">
        <w:rPr>
          <w:rFonts w:ascii="Arial" w:eastAsia="Times New Roman" w:hAnsi="Arial" w:cs="Arial"/>
          <w:sz w:val="20"/>
          <w:szCs w:val="20"/>
          <w:lang w:eastAsia="en-GB"/>
        </w:rPr>
        <w:lastRenderedPageBreak/>
        <w:t xml:space="preserve">transmission, to </w:t>
      </w:r>
      <w:hyperlink r:id="rId8" w:history="1">
        <w:r w:rsidR="00BD5BE7" w:rsidRPr="00F8367A">
          <w:rPr>
            <w:rStyle w:val="Hyperlink"/>
            <w:rFonts w:ascii="Arial" w:eastAsia="Times New Roman" w:hAnsi="Arial" w:cs="Arial"/>
            <w:sz w:val="20"/>
            <w:szCs w:val="20"/>
            <w:lang w:eastAsia="en-GB"/>
          </w:rPr>
          <w:t>lv_pwc.riga@pwc.com</w:t>
        </w:r>
      </w:hyperlink>
      <w:r w:rsidR="00BD5BE7" w:rsidRPr="00F8367A">
        <w:rPr>
          <w:rFonts w:ascii="Arial" w:eastAsia="Times New Roman" w:hAnsi="Arial" w:cs="Arial"/>
          <w:sz w:val="20"/>
          <w:szCs w:val="20"/>
          <w:lang w:eastAsia="en-GB"/>
        </w:rPr>
        <w:t xml:space="preserve">, both of which must be signed with a secure electronic signature. If </w:t>
      </w:r>
      <w:r w:rsidR="00F445CC" w:rsidRPr="00F8367A">
        <w:rPr>
          <w:rFonts w:ascii="Arial" w:eastAsia="Times New Roman" w:hAnsi="Arial" w:cs="Arial"/>
          <w:sz w:val="20"/>
          <w:szCs w:val="20"/>
          <w:lang w:eastAsia="en-GB"/>
        </w:rPr>
        <w:t>the</w:t>
      </w:r>
      <w:r w:rsidR="00BD5BE7" w:rsidRPr="00F8367A">
        <w:rPr>
          <w:rFonts w:ascii="Arial" w:eastAsia="Times New Roman" w:hAnsi="Arial" w:cs="Arial"/>
          <w:sz w:val="20"/>
          <w:szCs w:val="20"/>
          <w:lang w:eastAsia="en-GB"/>
        </w:rPr>
        <w:t xml:space="preserve"> Applicant implements more than one Project, especially </w:t>
      </w:r>
      <w:r w:rsidR="00F445CC" w:rsidRPr="00F8367A">
        <w:rPr>
          <w:rFonts w:ascii="Arial" w:eastAsia="Times New Roman" w:hAnsi="Arial" w:cs="Arial"/>
          <w:sz w:val="20"/>
          <w:szCs w:val="20"/>
          <w:lang w:eastAsia="en-GB"/>
        </w:rPr>
        <w:t xml:space="preserve">with differing </w:t>
      </w:r>
      <w:r w:rsidR="00BD5BE7" w:rsidRPr="00F8367A">
        <w:rPr>
          <w:rFonts w:ascii="Arial" w:eastAsia="Times New Roman" w:hAnsi="Arial" w:cs="Arial"/>
          <w:sz w:val="20"/>
          <w:szCs w:val="20"/>
          <w:lang w:eastAsia="en-GB"/>
        </w:rPr>
        <w:t>development stages, they submit a separate Application for each Project they are interested in selling to AS "Latvenergo".</w:t>
      </w:r>
    </w:p>
    <w:p w14:paraId="57DBDDA4" w14:textId="7DD3D211" w:rsidR="002653A4" w:rsidRPr="00F8367A" w:rsidRDefault="00022CB9" w:rsidP="00022CB9">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 xml:space="preserve">5           </w:t>
      </w:r>
      <w:r w:rsidR="00BD5BE7" w:rsidRPr="00F8367A">
        <w:rPr>
          <w:rFonts w:ascii="Arial" w:eastAsia="Times New Roman" w:hAnsi="Arial" w:cs="Arial"/>
          <w:sz w:val="20"/>
          <w:szCs w:val="20"/>
          <w:lang w:eastAsia="en-GB"/>
        </w:rPr>
        <w:t xml:space="preserve">If the submitted information contains commercial secret, the Applicant identifies it by highlighting the text or numbers in yellow and prepares a separate version of the document that does not </w:t>
      </w:r>
      <w:r w:rsidR="00CE2857" w:rsidRPr="00F8367A">
        <w:rPr>
          <w:rFonts w:ascii="Arial" w:eastAsia="Times New Roman" w:hAnsi="Arial" w:cs="Arial"/>
          <w:sz w:val="20"/>
          <w:szCs w:val="20"/>
          <w:lang w:eastAsia="en-GB"/>
        </w:rPr>
        <w:t xml:space="preserve">entail </w:t>
      </w:r>
      <w:r w:rsidR="00BD5BE7" w:rsidRPr="00F8367A">
        <w:rPr>
          <w:rFonts w:ascii="Arial" w:eastAsia="Times New Roman" w:hAnsi="Arial" w:cs="Arial"/>
          <w:sz w:val="20"/>
          <w:szCs w:val="20"/>
          <w:lang w:eastAsia="en-GB"/>
        </w:rPr>
        <w:t xml:space="preserve">commercial secret and can be issued </w:t>
      </w:r>
      <w:r w:rsidR="0071677A" w:rsidRPr="00F8367A">
        <w:rPr>
          <w:rFonts w:ascii="Arial" w:eastAsia="Times New Roman" w:hAnsi="Arial" w:cs="Arial"/>
          <w:sz w:val="20"/>
          <w:szCs w:val="20"/>
          <w:lang w:eastAsia="en-GB"/>
        </w:rPr>
        <w:t>to</w:t>
      </w:r>
      <w:r w:rsidR="00BD5BE7" w:rsidRPr="00F8367A">
        <w:rPr>
          <w:rFonts w:ascii="Arial" w:eastAsia="Times New Roman" w:hAnsi="Arial" w:cs="Arial"/>
          <w:sz w:val="20"/>
          <w:szCs w:val="20"/>
          <w:lang w:eastAsia="en-GB"/>
        </w:rPr>
        <w:t xml:space="preserve"> AS “Latvenergo”.</w:t>
      </w:r>
    </w:p>
    <w:p w14:paraId="57C561A3" w14:textId="53B18CA6" w:rsidR="00F00403"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6           PwC</w:t>
      </w:r>
      <w:r w:rsidR="00BD5BE7" w:rsidRPr="00F8367A">
        <w:rPr>
          <w:rFonts w:ascii="Arial" w:eastAsia="Times New Roman" w:hAnsi="Arial" w:cs="Arial"/>
          <w:sz w:val="20"/>
          <w:szCs w:val="20"/>
          <w:lang w:eastAsia="en-GB"/>
        </w:rPr>
        <w:t xml:space="preserve"> may request clarification regarding the information provided in the submitted Application or its attachments to assess the conformity of the Project or Applicant to these participation conditions.</w:t>
      </w:r>
    </w:p>
    <w:p w14:paraId="01ED5DFF" w14:textId="29719137"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7           PwC</w:t>
      </w:r>
      <w:r w:rsidR="00BD5BE7" w:rsidRPr="00F8367A">
        <w:rPr>
          <w:rFonts w:ascii="Arial" w:eastAsia="Times New Roman" w:hAnsi="Arial" w:cs="Arial"/>
          <w:sz w:val="20"/>
          <w:szCs w:val="20"/>
          <w:lang w:eastAsia="en-GB"/>
        </w:rPr>
        <w:t xml:space="preserve"> notifies the Applicant of their inclusion or non-inclusion in the </w:t>
      </w:r>
      <w:r w:rsidR="00AB5CD0" w:rsidRPr="00F8367A">
        <w:rPr>
          <w:rFonts w:ascii="Arial" w:eastAsia="Times New Roman" w:hAnsi="Arial" w:cs="Arial"/>
          <w:sz w:val="20"/>
          <w:szCs w:val="20"/>
          <w:lang w:eastAsia="en-GB"/>
        </w:rPr>
        <w:t xml:space="preserve">subsequent </w:t>
      </w:r>
      <w:r w:rsidR="00BD5BE7" w:rsidRPr="00F8367A">
        <w:rPr>
          <w:rFonts w:ascii="Arial" w:eastAsia="Times New Roman" w:hAnsi="Arial" w:cs="Arial"/>
          <w:sz w:val="20"/>
          <w:szCs w:val="20"/>
          <w:lang w:eastAsia="en-GB"/>
        </w:rPr>
        <w:t xml:space="preserve">selection procedure no later than ten working days after the deadline </w:t>
      </w:r>
      <w:r w:rsidR="00F445CC" w:rsidRPr="00F8367A">
        <w:rPr>
          <w:rFonts w:ascii="Arial" w:eastAsia="Times New Roman" w:hAnsi="Arial" w:cs="Arial"/>
          <w:sz w:val="20"/>
          <w:szCs w:val="20"/>
          <w:lang w:eastAsia="en-GB"/>
        </w:rPr>
        <w:t xml:space="preserve">stipulated </w:t>
      </w:r>
      <w:r w:rsidR="00BD5BE7" w:rsidRPr="00F8367A">
        <w:rPr>
          <w:rFonts w:ascii="Arial" w:eastAsia="Times New Roman" w:hAnsi="Arial" w:cs="Arial"/>
          <w:sz w:val="20"/>
          <w:szCs w:val="20"/>
          <w:lang w:eastAsia="en-GB"/>
        </w:rPr>
        <w:t xml:space="preserve">in </w:t>
      </w:r>
      <w:r w:rsidR="00F445CC" w:rsidRPr="00F8367A">
        <w:rPr>
          <w:rFonts w:ascii="Arial" w:eastAsia="Times New Roman" w:hAnsi="Arial" w:cs="Arial"/>
          <w:sz w:val="20"/>
          <w:szCs w:val="20"/>
          <w:lang w:eastAsia="en-GB"/>
        </w:rPr>
        <w:t xml:space="preserve">clause </w:t>
      </w:r>
      <w:r w:rsidR="00BD5BE7" w:rsidRPr="00F8367A">
        <w:rPr>
          <w:rFonts w:ascii="Arial" w:eastAsia="Times New Roman" w:hAnsi="Arial" w:cs="Arial"/>
          <w:sz w:val="20"/>
          <w:szCs w:val="20"/>
          <w:lang w:eastAsia="en-GB"/>
        </w:rPr>
        <w:t>4.</w:t>
      </w:r>
    </w:p>
    <w:p w14:paraId="3EC31CF5" w14:textId="5523585F"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 xml:space="preserve">8           </w:t>
      </w:r>
      <w:r w:rsidR="00BD5BE7" w:rsidRPr="00F8367A">
        <w:rPr>
          <w:rFonts w:ascii="Arial" w:eastAsia="Times New Roman" w:hAnsi="Arial" w:cs="Arial"/>
          <w:sz w:val="20"/>
          <w:szCs w:val="20"/>
          <w:lang w:eastAsia="en-GB"/>
        </w:rPr>
        <w:t xml:space="preserve">The result of the selection process, if the Applicant and the Project are deemed to be </w:t>
      </w:r>
      <w:r w:rsidR="00AB5CD0" w:rsidRPr="00F8367A">
        <w:rPr>
          <w:rFonts w:ascii="Arial" w:eastAsia="Times New Roman" w:hAnsi="Arial" w:cs="Arial"/>
          <w:sz w:val="20"/>
          <w:szCs w:val="20"/>
          <w:lang w:eastAsia="en-GB"/>
        </w:rPr>
        <w:t>compliant</w:t>
      </w:r>
      <w:r w:rsidR="00BD5BE7" w:rsidRPr="00F8367A">
        <w:rPr>
          <w:rFonts w:ascii="Arial" w:eastAsia="Times New Roman" w:hAnsi="Arial" w:cs="Arial"/>
          <w:sz w:val="20"/>
          <w:szCs w:val="20"/>
          <w:lang w:eastAsia="en-GB"/>
        </w:rPr>
        <w:t xml:space="preserve"> with the participation conditions and are invited for further business negotiations, </w:t>
      </w:r>
      <w:r w:rsidR="00CE2857" w:rsidRPr="00F8367A">
        <w:rPr>
          <w:rFonts w:ascii="Arial" w:eastAsia="Times New Roman" w:hAnsi="Arial" w:cs="Arial"/>
          <w:sz w:val="20"/>
          <w:szCs w:val="20"/>
          <w:lang w:eastAsia="en-GB"/>
        </w:rPr>
        <w:t xml:space="preserve">it </w:t>
      </w:r>
      <w:r w:rsidR="00BD5BE7" w:rsidRPr="00F8367A">
        <w:rPr>
          <w:rFonts w:ascii="Arial" w:eastAsia="Times New Roman" w:hAnsi="Arial" w:cs="Arial"/>
          <w:sz w:val="20"/>
          <w:szCs w:val="20"/>
          <w:lang w:eastAsia="en-GB"/>
        </w:rPr>
        <w:t xml:space="preserve">does not grant the right or promise that AS </w:t>
      </w:r>
      <w:r w:rsidRPr="00F8367A">
        <w:rPr>
          <w:rFonts w:ascii="Arial" w:eastAsia="Times New Roman" w:hAnsi="Arial" w:cs="Arial"/>
          <w:sz w:val="20"/>
          <w:szCs w:val="20"/>
          <w:lang w:eastAsia="en-GB"/>
        </w:rPr>
        <w:t>“Latvenergo”</w:t>
      </w:r>
      <w:r w:rsidR="00BD5BE7" w:rsidRPr="00F8367A">
        <w:rPr>
          <w:rFonts w:ascii="Arial" w:eastAsia="Times New Roman" w:hAnsi="Arial" w:cs="Arial"/>
          <w:sz w:val="20"/>
          <w:szCs w:val="20"/>
          <w:lang w:eastAsia="en-GB"/>
        </w:rPr>
        <w:t xml:space="preserve"> will acquire the specific Project, as the course and outcome of the business negotiations will be a voluntary process for both parties.</w:t>
      </w:r>
    </w:p>
    <w:p w14:paraId="4B7B8103" w14:textId="7524FBF6"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 xml:space="preserve">9           </w:t>
      </w:r>
      <w:r w:rsidR="00BD5BE7" w:rsidRPr="00F8367A">
        <w:rPr>
          <w:rFonts w:ascii="Arial" w:eastAsia="Times New Roman" w:hAnsi="Arial" w:cs="Arial"/>
          <w:sz w:val="20"/>
          <w:szCs w:val="20"/>
          <w:lang w:eastAsia="en-GB"/>
        </w:rPr>
        <w:t xml:space="preserve">The selection procedure is based on the information and declarations provided by the Applicants. However, if </w:t>
      </w:r>
      <w:r w:rsidRPr="00F8367A">
        <w:rPr>
          <w:rFonts w:ascii="Arial" w:eastAsia="Times New Roman" w:hAnsi="Arial" w:cs="Arial"/>
          <w:sz w:val="20"/>
          <w:szCs w:val="20"/>
          <w:lang w:eastAsia="en-GB"/>
        </w:rPr>
        <w:t>PwC</w:t>
      </w:r>
      <w:r w:rsidR="00BD5BE7" w:rsidRPr="00F8367A">
        <w:rPr>
          <w:rFonts w:ascii="Arial" w:eastAsia="Times New Roman" w:hAnsi="Arial" w:cs="Arial"/>
          <w:sz w:val="20"/>
          <w:szCs w:val="20"/>
          <w:lang w:eastAsia="en-GB"/>
        </w:rPr>
        <w:t>, in evaluating the submitted Application, or during the subsequent business negotiation stage, finds that the information or declarations provided by the Applicant are misleading or inappropriate, the Applicant's Application may be deemed non-compliant with the participation conditions, and the Applicant may be excluded from further participation</w:t>
      </w:r>
      <w:r w:rsidR="0071677A" w:rsidRPr="00F8367A">
        <w:rPr>
          <w:rFonts w:ascii="Arial" w:eastAsia="Times New Roman" w:hAnsi="Arial" w:cs="Arial"/>
          <w:sz w:val="20"/>
          <w:szCs w:val="20"/>
          <w:lang w:eastAsia="en-GB"/>
        </w:rPr>
        <w:t xml:space="preserve"> in the selection process</w:t>
      </w:r>
      <w:r w:rsidR="00BD5BE7" w:rsidRPr="00F8367A">
        <w:rPr>
          <w:rFonts w:ascii="Arial" w:eastAsia="Times New Roman" w:hAnsi="Arial" w:cs="Arial"/>
          <w:sz w:val="20"/>
          <w:szCs w:val="20"/>
          <w:lang w:eastAsia="en-GB"/>
        </w:rPr>
        <w:t xml:space="preserve"> or business negotiations.</w:t>
      </w:r>
    </w:p>
    <w:p w14:paraId="62D9176B" w14:textId="5739E298" w:rsidR="00BD5BE7"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sz w:val="20"/>
          <w:szCs w:val="20"/>
          <w:lang w:eastAsia="en-GB"/>
        </w:rPr>
        <w:t>10         PwC</w:t>
      </w:r>
      <w:r w:rsidR="00BD5BE7" w:rsidRPr="00F8367A">
        <w:rPr>
          <w:rFonts w:ascii="Arial" w:eastAsia="Times New Roman" w:hAnsi="Arial" w:cs="Arial"/>
          <w:sz w:val="20"/>
          <w:szCs w:val="20"/>
          <w:lang w:eastAsia="en-GB"/>
        </w:rPr>
        <w:t xml:space="preserve"> has the right to modify these participation conditions or extend the </w:t>
      </w:r>
      <w:r w:rsidR="00A34E85" w:rsidRPr="00F8367A">
        <w:rPr>
          <w:rFonts w:ascii="Arial" w:eastAsia="Times New Roman" w:hAnsi="Arial" w:cs="Arial"/>
          <w:sz w:val="20"/>
          <w:szCs w:val="20"/>
          <w:lang w:eastAsia="en-GB"/>
        </w:rPr>
        <w:t>A</w:t>
      </w:r>
      <w:r w:rsidR="00BD5BE7" w:rsidRPr="00F8367A">
        <w:rPr>
          <w:rFonts w:ascii="Arial" w:eastAsia="Times New Roman" w:hAnsi="Arial" w:cs="Arial"/>
          <w:sz w:val="20"/>
          <w:szCs w:val="20"/>
          <w:lang w:eastAsia="en-GB"/>
        </w:rPr>
        <w:t xml:space="preserve">pplication submission deadline, which will be announced on the websites specified in </w:t>
      </w:r>
      <w:r w:rsidR="00CE2857" w:rsidRPr="00F8367A">
        <w:rPr>
          <w:rFonts w:ascii="Arial" w:eastAsia="Times New Roman" w:hAnsi="Arial" w:cs="Arial"/>
          <w:sz w:val="20"/>
          <w:szCs w:val="20"/>
          <w:lang w:eastAsia="en-GB"/>
        </w:rPr>
        <w:t xml:space="preserve">clause </w:t>
      </w:r>
      <w:r w:rsidR="00BD5BE7" w:rsidRPr="00F8367A">
        <w:rPr>
          <w:rFonts w:ascii="Arial" w:eastAsia="Times New Roman" w:hAnsi="Arial" w:cs="Arial"/>
          <w:sz w:val="20"/>
          <w:szCs w:val="20"/>
          <w:lang w:eastAsia="en-GB"/>
        </w:rPr>
        <w:t>2.</w:t>
      </w:r>
    </w:p>
    <w:p w14:paraId="5F8F813A" w14:textId="36E3B0F4" w:rsidR="00F00403" w:rsidRPr="00F8367A" w:rsidRDefault="00022CB9"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 xml:space="preserve">11          </w:t>
      </w:r>
      <w:r w:rsidR="00BD5BE7" w:rsidRPr="00F8367A">
        <w:rPr>
          <w:rFonts w:ascii="Arial" w:eastAsia="Times New Roman" w:hAnsi="Arial" w:cs="Arial"/>
          <w:sz w:val="20"/>
          <w:szCs w:val="20"/>
          <w:lang w:eastAsia="en-GB"/>
        </w:rPr>
        <w:t>AS "</w:t>
      </w:r>
      <w:r w:rsidRPr="00F8367A">
        <w:rPr>
          <w:rFonts w:ascii="Arial" w:eastAsia="Times New Roman" w:hAnsi="Arial" w:cs="Arial"/>
          <w:sz w:val="20"/>
          <w:szCs w:val="20"/>
          <w:lang w:eastAsia="en-GB"/>
        </w:rPr>
        <w:t>Latvenergo</w:t>
      </w:r>
      <w:r w:rsidR="00BD5BE7" w:rsidRPr="00F8367A">
        <w:rPr>
          <w:rFonts w:ascii="Arial" w:eastAsia="Times New Roman" w:hAnsi="Arial" w:cs="Arial"/>
          <w:sz w:val="20"/>
          <w:szCs w:val="20"/>
          <w:lang w:eastAsia="en-GB"/>
        </w:rPr>
        <w:t>" has the right to interrupt or terminate this selection procedure</w:t>
      </w:r>
      <w:r w:rsidR="00A34E85" w:rsidRPr="00F8367A">
        <w:rPr>
          <w:rFonts w:ascii="Arial" w:eastAsia="Times New Roman" w:hAnsi="Arial" w:cs="Arial"/>
          <w:sz w:val="20"/>
          <w:szCs w:val="20"/>
          <w:lang w:eastAsia="en-GB"/>
        </w:rPr>
        <w:t xml:space="preserve"> at any time</w:t>
      </w:r>
      <w:r w:rsidR="00BD5BE7" w:rsidRPr="00F8367A">
        <w:rPr>
          <w:rFonts w:ascii="Arial" w:eastAsia="Times New Roman" w:hAnsi="Arial" w:cs="Arial"/>
          <w:sz w:val="20"/>
          <w:szCs w:val="20"/>
          <w:lang w:eastAsia="en-GB"/>
        </w:rPr>
        <w:t xml:space="preserve"> without announcing the results, which will be communicated on the websites specified in </w:t>
      </w:r>
      <w:r w:rsidR="00A34E85" w:rsidRPr="00F8367A">
        <w:rPr>
          <w:rFonts w:ascii="Arial" w:eastAsia="Times New Roman" w:hAnsi="Arial" w:cs="Arial"/>
          <w:sz w:val="20"/>
          <w:szCs w:val="20"/>
          <w:lang w:eastAsia="en-GB"/>
        </w:rPr>
        <w:t xml:space="preserve">clause </w:t>
      </w:r>
      <w:r w:rsidR="00BD5BE7" w:rsidRPr="00F8367A">
        <w:rPr>
          <w:rFonts w:ascii="Arial" w:eastAsia="Times New Roman" w:hAnsi="Arial" w:cs="Arial"/>
          <w:sz w:val="20"/>
          <w:szCs w:val="20"/>
          <w:lang w:eastAsia="en-GB"/>
        </w:rPr>
        <w:t>2.</w:t>
      </w:r>
    </w:p>
    <w:p w14:paraId="10774B1C" w14:textId="77777777" w:rsidR="00050C4D" w:rsidRPr="00F8367A" w:rsidRDefault="00050C4D" w:rsidP="00022CB9">
      <w:pPr>
        <w:spacing w:before="200" w:after="0" w:line="276" w:lineRule="auto"/>
        <w:rPr>
          <w:rFonts w:ascii="Arial" w:eastAsia="Times New Roman" w:hAnsi="Arial" w:cs="Arial"/>
          <w:b/>
          <w:bCs/>
          <w:color w:val="000000"/>
          <w:sz w:val="20"/>
          <w:szCs w:val="20"/>
          <w:u w:val="single"/>
          <w:lang w:eastAsia="en-GB"/>
        </w:rPr>
      </w:pPr>
      <w:r w:rsidRPr="00F8367A">
        <w:rPr>
          <w:rFonts w:ascii="Arial" w:eastAsia="Times New Roman" w:hAnsi="Arial" w:cs="Arial"/>
          <w:b/>
          <w:bCs/>
          <w:color w:val="000000"/>
          <w:sz w:val="20"/>
          <w:szCs w:val="20"/>
          <w:u w:val="single"/>
          <w:lang w:eastAsia="en-GB"/>
        </w:rPr>
        <w:t>Qualification requirements for Applicants and Projects.</w:t>
      </w:r>
    </w:p>
    <w:p w14:paraId="3F23C5D4" w14:textId="3828F342" w:rsidR="00022CB9" w:rsidRPr="00F8367A" w:rsidRDefault="002653A4" w:rsidP="00022CB9">
      <w:pPr>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12</w:t>
      </w:r>
      <w:r w:rsidRPr="00F8367A">
        <w:rPr>
          <w:rFonts w:ascii="Arial" w:eastAsia="Times New Roman" w:hAnsi="Arial" w:cs="Arial"/>
          <w:color w:val="000000"/>
          <w:sz w:val="20"/>
          <w:szCs w:val="20"/>
          <w:lang w:eastAsia="en-GB"/>
        </w:rPr>
        <w:tab/>
      </w:r>
      <w:r w:rsidR="00022CB9" w:rsidRPr="00F8367A">
        <w:rPr>
          <w:rFonts w:ascii="Arial" w:eastAsia="Times New Roman" w:hAnsi="Arial" w:cs="Arial"/>
          <w:color w:val="000000"/>
          <w:sz w:val="20"/>
          <w:szCs w:val="20"/>
          <w:lang w:eastAsia="en-GB"/>
        </w:rPr>
        <w:t xml:space="preserve">In order </w:t>
      </w:r>
      <w:r w:rsidR="0071677A" w:rsidRPr="00F8367A">
        <w:rPr>
          <w:rFonts w:ascii="Arial" w:eastAsia="Times New Roman" w:hAnsi="Arial" w:cs="Arial"/>
          <w:color w:val="000000"/>
          <w:sz w:val="20"/>
          <w:szCs w:val="20"/>
          <w:lang w:eastAsia="en-GB"/>
        </w:rPr>
        <w:t>for</w:t>
      </w:r>
      <w:r w:rsidR="00022CB9" w:rsidRPr="00F8367A">
        <w:rPr>
          <w:rFonts w:ascii="Arial" w:eastAsia="Times New Roman" w:hAnsi="Arial" w:cs="Arial"/>
          <w:color w:val="000000"/>
          <w:sz w:val="20"/>
          <w:szCs w:val="20"/>
          <w:lang w:eastAsia="en-GB"/>
        </w:rPr>
        <w:t xml:space="preserve"> the Application</w:t>
      </w:r>
      <w:r w:rsidR="0071677A" w:rsidRPr="00F8367A">
        <w:rPr>
          <w:rFonts w:ascii="Arial" w:eastAsia="Times New Roman" w:hAnsi="Arial" w:cs="Arial"/>
          <w:color w:val="000000"/>
          <w:sz w:val="20"/>
          <w:szCs w:val="20"/>
          <w:lang w:eastAsia="en-GB"/>
        </w:rPr>
        <w:t xml:space="preserve"> to be recognized</w:t>
      </w:r>
      <w:r w:rsidR="00022CB9" w:rsidRPr="00F8367A">
        <w:rPr>
          <w:rFonts w:ascii="Arial" w:eastAsia="Times New Roman" w:hAnsi="Arial" w:cs="Arial"/>
          <w:color w:val="000000"/>
          <w:sz w:val="20"/>
          <w:szCs w:val="20"/>
          <w:lang w:eastAsia="en-GB"/>
        </w:rPr>
        <w:t xml:space="preserve"> as compliant with these participation conditions, the Applicant must demonstrate that the Applicant or their Project meets all the requirements mentioned below.</w:t>
      </w:r>
    </w:p>
    <w:p w14:paraId="3986C1CD" w14:textId="5393E17B" w:rsidR="002653A4" w:rsidRPr="00F8367A" w:rsidRDefault="002653A4" w:rsidP="002C2010">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13</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The Project is intended to be implemented in real estate located within the territory of the Republic of Latvia and is not intended for</w:t>
      </w:r>
      <w:r w:rsidR="00A34E85" w:rsidRPr="00F8367A">
        <w:rPr>
          <w:rFonts w:ascii="Arial" w:eastAsia="Times New Roman" w:hAnsi="Arial" w:cs="Arial"/>
          <w:color w:val="000000"/>
          <w:sz w:val="20"/>
          <w:szCs w:val="20"/>
          <w:lang w:eastAsia="en-GB"/>
        </w:rPr>
        <w:t xml:space="preserve"> personal use</w:t>
      </w:r>
      <w:r w:rsidR="002C2010" w:rsidRPr="00F8367A">
        <w:rPr>
          <w:rFonts w:ascii="Arial" w:eastAsia="Times New Roman" w:hAnsi="Arial" w:cs="Arial"/>
          <w:color w:val="000000"/>
          <w:sz w:val="20"/>
          <w:szCs w:val="20"/>
          <w:lang w:eastAsia="en-GB"/>
        </w:rPr>
        <w:t xml:space="preserve"> </w:t>
      </w:r>
      <w:r w:rsidR="00A34E85" w:rsidRPr="00F8367A">
        <w:rPr>
          <w:rFonts w:ascii="Arial" w:eastAsia="Times New Roman" w:hAnsi="Arial" w:cs="Arial"/>
          <w:color w:val="000000"/>
          <w:sz w:val="20"/>
          <w:szCs w:val="20"/>
          <w:lang w:eastAsia="en-GB"/>
        </w:rPr>
        <w:t>(</w:t>
      </w:r>
      <w:r w:rsidR="002C2010" w:rsidRPr="00F8367A">
        <w:rPr>
          <w:rFonts w:ascii="Arial" w:eastAsia="Times New Roman" w:hAnsi="Arial" w:cs="Arial"/>
          <w:color w:val="000000"/>
          <w:sz w:val="20"/>
          <w:szCs w:val="20"/>
          <w:lang w:eastAsia="en-GB"/>
        </w:rPr>
        <w:t>personal or economic self-consumption</w:t>
      </w:r>
      <w:r w:rsidR="00A34E85" w:rsidRPr="00F8367A">
        <w:rPr>
          <w:rFonts w:ascii="Arial" w:eastAsia="Times New Roman" w:hAnsi="Arial" w:cs="Arial"/>
          <w:color w:val="000000"/>
          <w:sz w:val="20"/>
          <w:szCs w:val="20"/>
          <w:lang w:eastAsia="en-GB"/>
        </w:rPr>
        <w:t>)</w:t>
      </w:r>
      <w:r w:rsidR="002C2010" w:rsidRPr="00F8367A">
        <w:rPr>
          <w:rFonts w:ascii="Arial" w:eastAsia="Times New Roman" w:hAnsi="Arial" w:cs="Arial"/>
          <w:color w:val="000000"/>
          <w:sz w:val="20"/>
          <w:szCs w:val="20"/>
          <w:lang w:eastAsia="en-GB"/>
        </w:rPr>
        <w:t>.</w:t>
      </w:r>
    </w:p>
    <w:p w14:paraId="3124E5AD" w14:textId="64E5A7FB" w:rsidR="002653A4" w:rsidRPr="00F8367A" w:rsidRDefault="002653A4" w:rsidP="005C3931">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14</w:t>
      </w:r>
      <w:r w:rsidRPr="00F8367A">
        <w:rPr>
          <w:rFonts w:ascii="Arial" w:eastAsia="Times New Roman" w:hAnsi="Arial" w:cs="Arial"/>
          <w:color w:val="000000"/>
          <w:sz w:val="20"/>
          <w:szCs w:val="20"/>
          <w:lang w:eastAsia="en-GB"/>
        </w:rPr>
        <w:tab/>
      </w:r>
      <w:r w:rsidR="005C3931" w:rsidRPr="005C3931">
        <w:rPr>
          <w:rFonts w:ascii="Arial" w:eastAsia="Times New Roman" w:hAnsi="Arial" w:cs="Arial"/>
          <w:color w:val="000000"/>
          <w:sz w:val="20"/>
          <w:szCs w:val="20"/>
          <w:lang w:eastAsia="en-GB"/>
        </w:rPr>
        <w:t>The project plans to invest in the construction of a solar power plant with a total minimum production capacity of 1MW.</w:t>
      </w:r>
    </w:p>
    <w:p w14:paraId="6F8BFE47" w14:textId="6C49F956" w:rsidR="002653A4" w:rsidRPr="00F8367A" w:rsidRDefault="002653A4"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15</w:t>
      </w:r>
      <w:r w:rsidRPr="00F8367A">
        <w:rPr>
          <w:rFonts w:ascii="Arial" w:eastAsia="Times New Roman" w:hAnsi="Arial" w:cs="Arial"/>
          <w:color w:val="000000"/>
          <w:sz w:val="20"/>
          <w:szCs w:val="20"/>
          <w:lang w:eastAsia="en-GB"/>
        </w:rPr>
        <w:tab/>
      </w:r>
      <w:r w:rsidR="002C2010" w:rsidRPr="00F8367A">
        <w:rPr>
          <w:rFonts w:ascii="Arial" w:eastAsia="Times New Roman" w:hAnsi="Arial" w:cs="Arial"/>
          <w:sz w:val="20"/>
          <w:szCs w:val="20"/>
          <w:lang w:eastAsia="en-GB"/>
        </w:rPr>
        <w:t>The respective Project has obtained a permit from the Ministry of Economics or the Ministry of Climate and Energy for the installation of a power plant.</w:t>
      </w:r>
    </w:p>
    <w:p w14:paraId="651B5C96" w14:textId="208BE9D2" w:rsidR="002653A4" w:rsidRPr="00F8367A" w:rsidRDefault="002653A4" w:rsidP="002C2010">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16</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If necessary for Project implementation, the Applicant has concluded agreements with other real estate owners for the construction and operation of the necessary</w:t>
      </w:r>
      <w:r w:rsidR="00F433A8" w:rsidRPr="00F8367A">
        <w:rPr>
          <w:rFonts w:ascii="Arial" w:eastAsia="Times New Roman" w:hAnsi="Arial" w:cs="Arial"/>
          <w:color w:val="000000"/>
          <w:sz w:val="20"/>
          <w:szCs w:val="20"/>
          <w:lang w:eastAsia="en-GB"/>
        </w:rPr>
        <w:t xml:space="preserve"> electric grid</w:t>
      </w:r>
      <w:r w:rsidR="002C2010" w:rsidRPr="00F8367A">
        <w:rPr>
          <w:rFonts w:ascii="Arial" w:eastAsia="Times New Roman" w:hAnsi="Arial" w:cs="Arial"/>
          <w:color w:val="000000"/>
          <w:sz w:val="20"/>
          <w:szCs w:val="20"/>
          <w:lang w:eastAsia="en-GB"/>
        </w:rPr>
        <w:t xml:space="preserve"> connection lines or substations on these properties.</w:t>
      </w:r>
    </w:p>
    <w:p w14:paraId="65BBE39F" w14:textId="62D7E849" w:rsidR="002653A4" w:rsidRPr="00F8367A" w:rsidRDefault="002653A4" w:rsidP="002C2010">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w:t>
      </w:r>
      <w:r w:rsidRPr="00F8367A">
        <w:rPr>
          <w:rFonts w:ascii="Arial" w:eastAsia="Times New Roman" w:hAnsi="Arial" w:cs="Arial"/>
          <w:color w:val="000000"/>
          <w:sz w:val="20"/>
          <w:szCs w:val="20"/>
          <w:lang w:eastAsia="en-GB"/>
        </w:rPr>
        <w:tab/>
      </w:r>
      <w:r w:rsidR="002C2010" w:rsidRPr="00F8367A">
        <w:rPr>
          <w:rFonts w:ascii="Arial" w:eastAsia="Times New Roman" w:hAnsi="Arial" w:cs="Arial"/>
          <w:color w:val="000000"/>
          <w:sz w:val="20"/>
          <w:szCs w:val="20"/>
          <w:lang w:eastAsia="en-GB"/>
        </w:rPr>
        <w:t xml:space="preserve">The Applicant or a person who is a member of the Applicant's board or council, a legally authorized person, a procurator, or a person authorized to represent the Applicant in actions related to a branch, has not been found guilty and has not been subject to coercive measures based on </w:t>
      </w:r>
      <w:r w:rsidR="00A23B5C" w:rsidRPr="00F8367A">
        <w:rPr>
          <w:rFonts w:ascii="Arial" w:eastAsia="Times New Roman" w:hAnsi="Arial" w:cs="Arial"/>
          <w:color w:val="000000"/>
          <w:sz w:val="20"/>
          <w:szCs w:val="20"/>
          <w:lang w:eastAsia="en-GB"/>
        </w:rPr>
        <w:t xml:space="preserve">a </w:t>
      </w:r>
      <w:r w:rsidR="00A23B5C" w:rsidRPr="00F8367A">
        <w:rPr>
          <w:rFonts w:ascii="Arial" w:eastAsia="Times New Roman" w:hAnsi="Arial" w:cs="Arial"/>
          <w:color w:val="000000"/>
          <w:sz w:val="20"/>
          <w:szCs w:val="20"/>
          <w:lang w:eastAsia="en-GB"/>
        </w:rPr>
        <w:lastRenderedPageBreak/>
        <w:t>prosecutor's penal order</w:t>
      </w:r>
      <w:r w:rsidR="002C2010" w:rsidRPr="00F8367A">
        <w:rPr>
          <w:rFonts w:ascii="Arial" w:eastAsia="Times New Roman" w:hAnsi="Arial" w:cs="Arial"/>
          <w:color w:val="000000"/>
          <w:sz w:val="20"/>
          <w:szCs w:val="20"/>
          <w:lang w:eastAsia="en-GB"/>
        </w:rPr>
        <w:t xml:space="preserve">, a court judgment that has entered </w:t>
      </w:r>
      <w:r w:rsidR="00A23B5C" w:rsidRPr="00F8367A">
        <w:rPr>
          <w:rFonts w:ascii="Arial" w:eastAsia="Times New Roman" w:hAnsi="Arial" w:cs="Arial"/>
          <w:color w:val="000000"/>
          <w:sz w:val="20"/>
          <w:szCs w:val="20"/>
          <w:lang w:eastAsia="en-GB"/>
        </w:rPr>
        <w:t>into effect and has become incontestable and unappealable</w:t>
      </w:r>
      <w:r w:rsidR="002C2010" w:rsidRPr="00F8367A">
        <w:rPr>
          <w:rFonts w:ascii="Arial" w:eastAsia="Times New Roman" w:hAnsi="Arial" w:cs="Arial"/>
          <w:color w:val="000000"/>
          <w:sz w:val="20"/>
          <w:szCs w:val="20"/>
          <w:lang w:eastAsia="en-GB"/>
        </w:rPr>
        <w:t>, for any of the following criminal offenses:</w:t>
      </w:r>
    </w:p>
    <w:p w14:paraId="741831A3" w14:textId="68594A38"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17.1</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e</w:t>
      </w:r>
      <w:r w:rsidR="002C2010" w:rsidRPr="00F8367A">
        <w:rPr>
          <w:rFonts w:ascii="Arial" w:eastAsia="Times New Roman" w:hAnsi="Arial" w:cs="Arial"/>
          <w:color w:val="000000"/>
          <w:sz w:val="20"/>
          <w:szCs w:val="20"/>
          <w:lang w:eastAsia="en-GB"/>
        </w:rPr>
        <w:t>stablishing or leading a criminal organization, involvement in or membership in an organized criminal group or another criminal formation, or participation in criminal offenses committed by such organization</w:t>
      </w:r>
      <w:r w:rsidR="00050C4D" w:rsidRPr="00F8367A">
        <w:rPr>
          <w:rFonts w:ascii="Arial" w:eastAsia="Times New Roman" w:hAnsi="Arial" w:cs="Arial"/>
          <w:color w:val="000000"/>
          <w:sz w:val="20"/>
          <w:szCs w:val="20"/>
          <w:lang w:eastAsia="en-GB"/>
        </w:rPr>
        <w:t>,</w:t>
      </w:r>
    </w:p>
    <w:p w14:paraId="5F35231D" w14:textId="70376C75"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17.2</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giving or accepting bribes, misappropriation of a bribe, intermediation in bribery, </w:t>
      </w:r>
      <w:r w:rsidR="00807408" w:rsidRPr="00F8367A">
        <w:rPr>
          <w:rFonts w:ascii="Arial" w:eastAsia="Times New Roman" w:hAnsi="Arial" w:cs="Arial"/>
          <w:color w:val="000000"/>
          <w:sz w:val="20"/>
          <w:szCs w:val="20"/>
          <w:lang w:eastAsia="en-GB"/>
        </w:rPr>
        <w:t xml:space="preserve">unlawful </w:t>
      </w:r>
      <w:r w:rsidR="00050C4D" w:rsidRPr="00F8367A">
        <w:rPr>
          <w:rFonts w:ascii="Arial" w:eastAsia="Times New Roman" w:hAnsi="Arial" w:cs="Arial"/>
          <w:color w:val="000000"/>
          <w:sz w:val="20"/>
          <w:szCs w:val="20"/>
          <w:lang w:eastAsia="en-GB"/>
        </w:rPr>
        <w:t xml:space="preserve">participation in </w:t>
      </w:r>
      <w:r w:rsidR="00807408" w:rsidRPr="00F8367A">
        <w:rPr>
          <w:rFonts w:ascii="Arial" w:eastAsia="Times New Roman" w:hAnsi="Arial" w:cs="Arial"/>
          <w:color w:val="000000"/>
          <w:sz w:val="20"/>
          <w:szCs w:val="20"/>
          <w:lang w:eastAsia="en-GB"/>
        </w:rPr>
        <w:t xml:space="preserve">property </w:t>
      </w:r>
      <w:r w:rsidR="00050C4D" w:rsidRPr="00F8367A">
        <w:rPr>
          <w:rFonts w:ascii="Arial" w:eastAsia="Times New Roman" w:hAnsi="Arial" w:cs="Arial"/>
          <w:color w:val="000000"/>
          <w:sz w:val="20"/>
          <w:szCs w:val="20"/>
          <w:lang w:eastAsia="en-GB"/>
        </w:rPr>
        <w:t xml:space="preserve">transactions, </w:t>
      </w:r>
      <w:r w:rsidR="00807408" w:rsidRPr="00F8367A">
        <w:rPr>
          <w:rFonts w:ascii="Arial" w:eastAsia="Times New Roman" w:hAnsi="Arial" w:cs="Arial"/>
          <w:color w:val="000000"/>
          <w:sz w:val="20"/>
          <w:szCs w:val="20"/>
          <w:lang w:eastAsia="en-GB"/>
        </w:rPr>
        <w:t xml:space="preserve">unlawful </w:t>
      </w:r>
      <w:r w:rsidR="00050C4D" w:rsidRPr="00F8367A">
        <w:rPr>
          <w:rFonts w:ascii="Arial" w:eastAsia="Times New Roman" w:hAnsi="Arial" w:cs="Arial"/>
          <w:color w:val="000000"/>
          <w:sz w:val="20"/>
          <w:szCs w:val="20"/>
          <w:lang w:eastAsia="en-GB"/>
        </w:rPr>
        <w:t xml:space="preserve">acceptance of benefits, commercial bribery, unlawful </w:t>
      </w:r>
      <w:r w:rsidR="00807408" w:rsidRPr="00F8367A">
        <w:rPr>
          <w:rFonts w:ascii="Arial" w:eastAsia="Times New Roman" w:hAnsi="Arial" w:cs="Arial"/>
          <w:color w:val="000000"/>
          <w:sz w:val="20"/>
          <w:szCs w:val="20"/>
          <w:lang w:eastAsia="en-GB"/>
        </w:rPr>
        <w:t>requesting of benefits</w:t>
      </w:r>
      <w:r w:rsidR="00050C4D" w:rsidRPr="00F8367A">
        <w:rPr>
          <w:rFonts w:ascii="Arial" w:eastAsia="Times New Roman" w:hAnsi="Arial" w:cs="Arial"/>
          <w:color w:val="000000"/>
          <w:sz w:val="20"/>
          <w:szCs w:val="20"/>
          <w:lang w:eastAsia="en-GB"/>
        </w:rPr>
        <w:t>, acceptance or giving of benefits, trading in influence,</w:t>
      </w:r>
    </w:p>
    <w:p w14:paraId="1490F4C4" w14:textId="1948AD2E"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17.3</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fraud, misappropriation, or laundering of </w:t>
      </w:r>
      <w:r w:rsidR="00807408" w:rsidRPr="00F8367A">
        <w:rPr>
          <w:rFonts w:ascii="Arial" w:eastAsia="Times New Roman" w:hAnsi="Arial" w:cs="Arial"/>
          <w:color w:val="000000"/>
          <w:sz w:val="20"/>
          <w:szCs w:val="20"/>
          <w:lang w:eastAsia="en-GB"/>
        </w:rPr>
        <w:t>the proceeds from crime</w:t>
      </w:r>
      <w:r w:rsidR="00050C4D" w:rsidRPr="00F8367A">
        <w:rPr>
          <w:rFonts w:ascii="Arial" w:eastAsia="Times New Roman" w:hAnsi="Arial" w:cs="Arial"/>
          <w:color w:val="000000"/>
          <w:sz w:val="20"/>
          <w:szCs w:val="20"/>
          <w:lang w:eastAsia="en-GB"/>
        </w:rPr>
        <w:t>,</w:t>
      </w:r>
    </w:p>
    <w:p w14:paraId="180AC5E4" w14:textId="4F83E6F6"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17.4</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terrorism, financing terrorism, </w:t>
      </w:r>
      <w:r w:rsidR="00410AE7" w:rsidRPr="00F8367A">
        <w:rPr>
          <w:rFonts w:ascii="Arial" w:eastAsia="Times New Roman" w:hAnsi="Arial" w:cs="Arial"/>
          <w:color w:val="000000"/>
          <w:sz w:val="20"/>
          <w:szCs w:val="20"/>
          <w:lang w:eastAsia="en-GB"/>
        </w:rPr>
        <w:t>establishing,</w:t>
      </w:r>
      <w:r w:rsidR="00050C4D" w:rsidRPr="00F8367A">
        <w:rPr>
          <w:rFonts w:ascii="Arial" w:eastAsia="Times New Roman" w:hAnsi="Arial" w:cs="Arial"/>
          <w:color w:val="000000"/>
          <w:sz w:val="20"/>
          <w:szCs w:val="20"/>
          <w:lang w:eastAsia="en-GB"/>
        </w:rPr>
        <w:t xml:space="preserve"> or organizing a terrorist group, </w:t>
      </w:r>
      <w:r w:rsidR="00410AE7" w:rsidRPr="00F8367A">
        <w:rPr>
          <w:rFonts w:ascii="Arial" w:eastAsia="Times New Roman" w:hAnsi="Arial" w:cs="Arial"/>
          <w:color w:val="000000"/>
          <w:sz w:val="20"/>
          <w:szCs w:val="20"/>
          <w:lang w:eastAsia="en-GB"/>
        </w:rPr>
        <w:t xml:space="preserve">travelling </w:t>
      </w:r>
      <w:r w:rsidR="00050C4D" w:rsidRPr="00F8367A">
        <w:rPr>
          <w:rFonts w:ascii="Arial" w:eastAsia="Times New Roman" w:hAnsi="Arial" w:cs="Arial"/>
          <w:color w:val="000000"/>
          <w:sz w:val="20"/>
          <w:szCs w:val="20"/>
          <w:lang w:eastAsia="en-GB"/>
        </w:rPr>
        <w:t xml:space="preserve">for the purpose of terrorism, justifying terrorism, inciting terrorism, threats of terrorism, </w:t>
      </w:r>
      <w:r w:rsidR="00410AE7" w:rsidRPr="00F8367A">
        <w:rPr>
          <w:rFonts w:ascii="Arial" w:eastAsia="Times New Roman" w:hAnsi="Arial" w:cs="Arial"/>
          <w:color w:val="000000"/>
          <w:sz w:val="20"/>
          <w:szCs w:val="20"/>
          <w:lang w:eastAsia="en-GB"/>
        </w:rPr>
        <w:t>recruitment,</w:t>
      </w:r>
      <w:r w:rsidR="00050C4D" w:rsidRPr="00F8367A">
        <w:rPr>
          <w:rFonts w:ascii="Arial" w:eastAsia="Times New Roman" w:hAnsi="Arial" w:cs="Arial"/>
          <w:color w:val="000000"/>
          <w:sz w:val="20"/>
          <w:szCs w:val="20"/>
          <w:lang w:eastAsia="en-GB"/>
        </w:rPr>
        <w:t xml:space="preserve"> or training </w:t>
      </w:r>
      <w:r w:rsidR="00807408" w:rsidRPr="00F8367A">
        <w:rPr>
          <w:rFonts w:ascii="Arial" w:eastAsia="Times New Roman" w:hAnsi="Arial" w:cs="Arial"/>
          <w:color w:val="000000"/>
          <w:sz w:val="20"/>
          <w:szCs w:val="20"/>
          <w:lang w:eastAsia="en-GB"/>
        </w:rPr>
        <w:t xml:space="preserve">of a person </w:t>
      </w:r>
      <w:r w:rsidR="00050C4D" w:rsidRPr="00F8367A">
        <w:rPr>
          <w:rFonts w:ascii="Arial" w:eastAsia="Times New Roman" w:hAnsi="Arial" w:cs="Arial"/>
          <w:color w:val="000000"/>
          <w:sz w:val="20"/>
          <w:szCs w:val="20"/>
          <w:lang w:eastAsia="en-GB"/>
        </w:rPr>
        <w:t>for the commission of terrorist acts,</w:t>
      </w:r>
    </w:p>
    <w:p w14:paraId="705688A1" w14:textId="4D1B4244"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17.5</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human trafficking,</w:t>
      </w:r>
    </w:p>
    <w:p w14:paraId="42C4694C" w14:textId="4A8CD70B" w:rsidR="002653A4" w:rsidRPr="00F8367A" w:rsidRDefault="002653A4" w:rsidP="00022CB9">
      <w:pPr>
        <w:spacing w:before="200" w:after="0" w:line="276" w:lineRule="auto"/>
        <w:ind w:left="720"/>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17.6</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 xml:space="preserve">evasion of payment of taxes or </w:t>
      </w:r>
      <w:r w:rsidR="00F433A8" w:rsidRPr="00F8367A">
        <w:rPr>
          <w:rFonts w:ascii="Arial" w:eastAsia="Times New Roman" w:hAnsi="Arial" w:cs="Arial"/>
          <w:color w:val="000000"/>
          <w:sz w:val="20"/>
          <w:szCs w:val="20"/>
          <w:lang w:eastAsia="en-GB"/>
        </w:rPr>
        <w:t>equivalent</w:t>
      </w:r>
      <w:r w:rsidR="00050C4D" w:rsidRPr="00F8367A">
        <w:rPr>
          <w:rFonts w:ascii="Arial" w:eastAsia="Times New Roman" w:hAnsi="Arial" w:cs="Arial"/>
          <w:color w:val="000000"/>
          <w:sz w:val="20"/>
          <w:szCs w:val="20"/>
          <w:lang w:eastAsia="en-GB"/>
        </w:rPr>
        <w:t xml:space="preserve"> payments.</w:t>
      </w:r>
    </w:p>
    <w:p w14:paraId="0408562A" w14:textId="562951A3" w:rsidR="002653A4" w:rsidRPr="00F8367A" w:rsidRDefault="002653A4" w:rsidP="00050C4D">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lang w:eastAsia="en-GB"/>
        </w:rPr>
        <w:t>18</w:t>
      </w:r>
      <w:r w:rsidRPr="00F8367A">
        <w:rPr>
          <w:rFonts w:ascii="Arial" w:eastAsia="Times New Roman" w:hAnsi="Arial" w:cs="Arial"/>
          <w:color w:val="000000"/>
          <w:sz w:val="20"/>
          <w:szCs w:val="20"/>
          <w:lang w:eastAsia="en-GB"/>
        </w:rPr>
        <w:tab/>
      </w:r>
      <w:r w:rsidR="00050C4D" w:rsidRPr="00F8367A">
        <w:rPr>
          <w:rFonts w:ascii="Arial" w:eastAsia="Times New Roman" w:hAnsi="Arial" w:cs="Arial"/>
          <w:color w:val="000000"/>
          <w:sz w:val="20"/>
          <w:szCs w:val="20"/>
          <w:lang w:eastAsia="en-GB"/>
        </w:rPr>
        <w:t>The Applicant or a person who is a member of the Applicant's board or council, a legally authorized person, a procurator, or a person authorized to represent the Applicant in actions related to a branch, is not subject to international or national sanctions or significant European Union or NATO member state sanctions affecting financial and capital market interests.</w:t>
      </w:r>
    </w:p>
    <w:p w14:paraId="4EDE3CA8" w14:textId="14288E1D" w:rsidR="002653A4" w:rsidRPr="00F8367A" w:rsidRDefault="002653A4" w:rsidP="00050C4D">
      <w:pPr>
        <w:tabs>
          <w:tab w:val="left" w:pos="709"/>
        </w:tabs>
        <w:spacing w:before="200" w:after="0" w:line="276" w:lineRule="auto"/>
        <w:rPr>
          <w:rFonts w:ascii="Arial" w:eastAsia="Times New Roman" w:hAnsi="Arial" w:cs="Arial"/>
          <w:sz w:val="20"/>
          <w:szCs w:val="20"/>
          <w:lang w:eastAsia="en-GB"/>
        </w:rPr>
      </w:pPr>
      <w:r w:rsidRPr="00F8367A">
        <w:rPr>
          <w:rFonts w:ascii="Arial" w:eastAsia="Times New Roman" w:hAnsi="Arial" w:cs="Arial"/>
          <w:color w:val="000000"/>
          <w:sz w:val="20"/>
          <w:szCs w:val="20"/>
          <w:shd w:val="clear" w:color="auto" w:fill="FFFFFF"/>
          <w:lang w:eastAsia="en-GB"/>
        </w:rPr>
        <w:t>19</w:t>
      </w:r>
      <w:r w:rsidRPr="00F8367A">
        <w:rPr>
          <w:rFonts w:ascii="Arial" w:eastAsia="Times New Roman" w:hAnsi="Arial" w:cs="Arial"/>
          <w:color w:val="000000"/>
          <w:sz w:val="20"/>
          <w:szCs w:val="20"/>
          <w:shd w:val="clear" w:color="auto" w:fill="FFFFFF"/>
          <w:lang w:eastAsia="en-GB"/>
        </w:rPr>
        <w:tab/>
      </w:r>
      <w:r w:rsidR="00050C4D" w:rsidRPr="00F8367A">
        <w:rPr>
          <w:rFonts w:ascii="Arial" w:eastAsia="Times New Roman" w:hAnsi="Arial" w:cs="Arial"/>
          <w:color w:val="000000"/>
          <w:sz w:val="20"/>
          <w:szCs w:val="20"/>
          <w:shd w:val="clear" w:color="auto" w:fill="FFFFFF"/>
          <w:lang w:eastAsia="en-GB"/>
        </w:rPr>
        <w:t xml:space="preserve">The Applicant cannot be a legal entity or association of persons registered in a low-tax or tax-free jurisdiction or territory. The </w:t>
      </w:r>
      <w:r w:rsidR="00AF084E" w:rsidRPr="00F8367A">
        <w:rPr>
          <w:rFonts w:ascii="Arial" w:eastAsia="Times New Roman" w:hAnsi="Arial" w:cs="Arial"/>
          <w:color w:val="000000"/>
          <w:sz w:val="20"/>
          <w:szCs w:val="20"/>
          <w:shd w:val="clear" w:color="auto" w:fill="FFFFFF"/>
          <w:lang w:eastAsia="en-GB"/>
        </w:rPr>
        <w:t xml:space="preserve">owner or holder of capital shares or stocks </w:t>
      </w:r>
      <w:r w:rsidR="00050C4D" w:rsidRPr="00F8367A">
        <w:rPr>
          <w:rFonts w:ascii="Arial" w:eastAsia="Times New Roman" w:hAnsi="Arial" w:cs="Arial"/>
          <w:color w:val="000000"/>
          <w:sz w:val="20"/>
          <w:szCs w:val="20"/>
          <w:shd w:val="clear" w:color="auto" w:fill="FFFFFF"/>
          <w:lang w:eastAsia="en-GB"/>
        </w:rPr>
        <w:t>in the Applicant, owning more than 25 percent of the Applicant's capital shares, cannot be a legal entity or association of persons registered in a low-tax or tax-free jurisdiction or territory.</w:t>
      </w:r>
    </w:p>
    <w:p w14:paraId="153EFBFA" w14:textId="2E21855C" w:rsidR="00623ECA" w:rsidRPr="00F8367A" w:rsidRDefault="002653A4" w:rsidP="00050C4D">
      <w:pPr>
        <w:tabs>
          <w:tab w:val="left" w:pos="709"/>
        </w:tabs>
        <w:spacing w:before="200" w:after="0" w:line="276" w:lineRule="auto"/>
        <w:rPr>
          <w:rFonts w:ascii="Arial" w:eastAsia="Times New Roman" w:hAnsi="Arial" w:cs="Arial"/>
          <w:color w:val="000000"/>
          <w:sz w:val="20"/>
          <w:szCs w:val="20"/>
          <w:shd w:val="clear" w:color="auto" w:fill="FFFFFF"/>
          <w:lang w:eastAsia="en-GB"/>
        </w:rPr>
      </w:pPr>
      <w:r w:rsidRPr="00F8367A">
        <w:rPr>
          <w:rFonts w:ascii="Arial" w:eastAsia="Times New Roman" w:hAnsi="Arial" w:cs="Arial"/>
          <w:color w:val="000000"/>
          <w:sz w:val="20"/>
          <w:szCs w:val="20"/>
          <w:shd w:val="clear" w:color="auto" w:fill="FFFFFF"/>
          <w:lang w:eastAsia="en-GB"/>
        </w:rPr>
        <w:t>20</w:t>
      </w:r>
      <w:r w:rsidRPr="00F8367A">
        <w:rPr>
          <w:rFonts w:ascii="Arial" w:eastAsia="Times New Roman" w:hAnsi="Arial" w:cs="Arial"/>
          <w:color w:val="000000"/>
          <w:sz w:val="20"/>
          <w:szCs w:val="20"/>
          <w:shd w:val="clear" w:color="auto" w:fill="FFFFFF"/>
          <w:lang w:eastAsia="en-GB"/>
        </w:rPr>
        <w:tab/>
      </w:r>
      <w:r w:rsidR="00050C4D" w:rsidRPr="00F8367A">
        <w:rPr>
          <w:rFonts w:ascii="Arial" w:eastAsia="Times New Roman" w:hAnsi="Arial" w:cs="Arial"/>
          <w:color w:val="000000"/>
          <w:sz w:val="20"/>
          <w:szCs w:val="20"/>
          <w:shd w:val="clear" w:color="auto" w:fill="FFFFFF"/>
          <w:lang w:eastAsia="en-GB"/>
        </w:rPr>
        <w:t xml:space="preserve">The Applicant does not have any outstanding tax and state social insurance payment </w:t>
      </w:r>
      <w:r w:rsidR="000F2378" w:rsidRPr="00F8367A">
        <w:rPr>
          <w:rFonts w:ascii="Arial" w:eastAsia="Times New Roman" w:hAnsi="Arial" w:cs="Arial"/>
          <w:color w:val="000000"/>
          <w:sz w:val="20"/>
          <w:szCs w:val="20"/>
          <w:shd w:val="clear" w:color="auto" w:fill="FFFFFF"/>
          <w:lang w:eastAsia="en-GB"/>
        </w:rPr>
        <w:t xml:space="preserve">debts </w:t>
      </w:r>
      <w:r w:rsidR="00050C4D" w:rsidRPr="00F8367A">
        <w:rPr>
          <w:rFonts w:ascii="Arial" w:eastAsia="Times New Roman" w:hAnsi="Arial" w:cs="Arial"/>
          <w:color w:val="000000"/>
          <w:sz w:val="20"/>
          <w:szCs w:val="20"/>
          <w:shd w:val="clear" w:color="auto" w:fill="FFFFFF"/>
          <w:lang w:eastAsia="en-GB"/>
        </w:rPr>
        <w:t>exceeding EUR 150</w:t>
      </w:r>
      <w:r w:rsidR="00F433A8" w:rsidRPr="00F8367A">
        <w:rPr>
          <w:rFonts w:ascii="Arial" w:eastAsia="Times New Roman" w:hAnsi="Arial" w:cs="Arial"/>
          <w:color w:val="000000"/>
          <w:sz w:val="20"/>
          <w:szCs w:val="20"/>
          <w:shd w:val="clear" w:color="auto" w:fill="FFFFFF"/>
          <w:lang w:eastAsia="en-GB"/>
        </w:rPr>
        <w:t>.</w:t>
      </w:r>
      <w:r w:rsidR="00050C4D" w:rsidRPr="00F8367A">
        <w:rPr>
          <w:rFonts w:ascii="Arial" w:eastAsia="Times New Roman" w:hAnsi="Arial" w:cs="Arial"/>
          <w:color w:val="000000"/>
          <w:sz w:val="20"/>
          <w:szCs w:val="20"/>
          <w:shd w:val="clear" w:color="auto" w:fill="FFFFFF"/>
          <w:lang w:eastAsia="en-GB"/>
        </w:rPr>
        <w:t>00 in total.</w:t>
      </w:r>
    </w:p>
    <w:p w14:paraId="7DAAE19D" w14:textId="77777777" w:rsidR="00050C4D" w:rsidRPr="00F8367A" w:rsidRDefault="00050C4D" w:rsidP="00050C4D">
      <w:pPr>
        <w:tabs>
          <w:tab w:val="left" w:pos="709"/>
        </w:tabs>
        <w:spacing w:before="200" w:after="0" w:line="276" w:lineRule="auto"/>
        <w:rPr>
          <w:rFonts w:ascii="Arial" w:eastAsia="Times New Roman" w:hAnsi="Arial" w:cs="Arial"/>
          <w:b/>
          <w:bCs/>
          <w:color w:val="000000"/>
          <w:sz w:val="20"/>
          <w:szCs w:val="20"/>
          <w:u w:val="single"/>
          <w:lang w:eastAsia="en-GB"/>
        </w:rPr>
      </w:pPr>
      <w:r w:rsidRPr="00F8367A">
        <w:rPr>
          <w:rFonts w:ascii="Arial" w:eastAsia="Times New Roman" w:hAnsi="Arial" w:cs="Arial"/>
          <w:b/>
          <w:bCs/>
          <w:color w:val="000000"/>
          <w:sz w:val="20"/>
          <w:szCs w:val="20"/>
          <w:u w:val="single"/>
          <w:lang w:eastAsia="en-GB"/>
        </w:rPr>
        <w:t>Application evaluation</w:t>
      </w:r>
    </w:p>
    <w:p w14:paraId="4E0B10C1" w14:textId="77777777" w:rsidR="004A3E23" w:rsidRPr="00F8367A" w:rsidRDefault="004A3E23" w:rsidP="004A3E23">
      <w:pPr>
        <w:tabs>
          <w:tab w:val="left" w:pos="709"/>
        </w:tabs>
        <w:spacing w:before="200"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21         </w:t>
      </w:r>
      <w:r w:rsidRPr="00F8367A">
        <w:rPr>
          <w:rFonts w:ascii="Arial" w:eastAsia="Times New Roman" w:hAnsi="Arial" w:cs="Arial"/>
          <w:color w:val="000000"/>
          <w:sz w:val="20"/>
          <w:szCs w:val="20"/>
          <w:lang w:eastAsia="en-GB"/>
        </w:rPr>
        <w:t>PwC conducts</w:t>
      </w:r>
      <w:r>
        <w:rPr>
          <w:rFonts w:ascii="Arial" w:eastAsia="Times New Roman" w:hAnsi="Arial" w:cs="Arial"/>
          <w:color w:val="000000"/>
          <w:sz w:val="20"/>
          <w:szCs w:val="20"/>
          <w:lang w:eastAsia="en-GB"/>
        </w:rPr>
        <w:t xml:space="preserve"> an</w:t>
      </w:r>
      <w:r w:rsidRPr="00F8367A">
        <w:rPr>
          <w:rFonts w:ascii="Arial" w:eastAsia="Times New Roman" w:hAnsi="Arial" w:cs="Arial"/>
          <w:color w:val="000000"/>
          <w:sz w:val="20"/>
          <w:szCs w:val="20"/>
          <w:lang w:eastAsia="en-GB"/>
        </w:rPr>
        <w:t xml:space="preserve"> evaluation</w:t>
      </w:r>
      <w:r>
        <w:rPr>
          <w:rFonts w:ascii="Arial" w:eastAsia="Times New Roman" w:hAnsi="Arial" w:cs="Arial"/>
          <w:color w:val="000000"/>
          <w:sz w:val="20"/>
          <w:szCs w:val="20"/>
          <w:lang w:eastAsia="en-GB"/>
        </w:rPr>
        <w:t xml:space="preserve"> of the Applicant’s Application</w:t>
      </w:r>
      <w:r w:rsidRPr="00F8367A">
        <w:rPr>
          <w:rFonts w:ascii="Arial" w:eastAsia="Times New Roman" w:hAnsi="Arial" w:cs="Arial"/>
          <w:color w:val="000000"/>
          <w:sz w:val="20"/>
          <w:szCs w:val="20"/>
          <w:lang w:eastAsia="en-GB"/>
        </w:rPr>
        <w:t xml:space="preserve"> based on the submitted and publicly available information. </w:t>
      </w:r>
      <w:r w:rsidRPr="00796CE2">
        <w:rPr>
          <w:rFonts w:ascii="Arial" w:eastAsia="Times New Roman" w:hAnsi="Arial" w:cs="Arial"/>
          <w:color w:val="000000"/>
          <w:sz w:val="20"/>
          <w:szCs w:val="20"/>
          <w:lang w:eastAsia="en-GB"/>
        </w:rPr>
        <w:t xml:space="preserve">If the </w:t>
      </w:r>
      <w:r>
        <w:rPr>
          <w:rFonts w:ascii="Arial" w:eastAsia="Times New Roman" w:hAnsi="Arial" w:cs="Arial"/>
          <w:color w:val="000000"/>
          <w:sz w:val="20"/>
          <w:szCs w:val="20"/>
          <w:lang w:eastAsia="en-GB"/>
        </w:rPr>
        <w:t>A</w:t>
      </w:r>
      <w:r w:rsidRPr="00796CE2">
        <w:rPr>
          <w:rFonts w:ascii="Arial" w:eastAsia="Times New Roman" w:hAnsi="Arial" w:cs="Arial"/>
          <w:color w:val="000000"/>
          <w:sz w:val="20"/>
          <w:szCs w:val="20"/>
          <w:lang w:eastAsia="en-GB"/>
        </w:rPr>
        <w:t>pplicant's Application for the Project meets the qualification requirements s</w:t>
      </w:r>
      <w:r>
        <w:rPr>
          <w:rFonts w:ascii="Arial" w:eastAsia="Times New Roman" w:hAnsi="Arial" w:cs="Arial"/>
          <w:color w:val="000000"/>
          <w:sz w:val="20"/>
          <w:szCs w:val="20"/>
          <w:lang w:eastAsia="en-GB"/>
        </w:rPr>
        <w:t>tated</w:t>
      </w:r>
      <w:r w:rsidRPr="00796CE2">
        <w:rPr>
          <w:rFonts w:ascii="Arial" w:eastAsia="Times New Roman" w:hAnsi="Arial" w:cs="Arial"/>
          <w:color w:val="000000"/>
          <w:sz w:val="20"/>
          <w:szCs w:val="20"/>
          <w:lang w:eastAsia="en-GB"/>
        </w:rPr>
        <w:t xml:space="preserve"> in </w:t>
      </w:r>
      <w:r>
        <w:rPr>
          <w:rFonts w:ascii="Arial" w:eastAsia="Times New Roman" w:hAnsi="Arial" w:cs="Arial"/>
          <w:color w:val="000000"/>
          <w:sz w:val="20"/>
          <w:szCs w:val="20"/>
          <w:lang w:eastAsia="en-GB"/>
        </w:rPr>
        <w:t>clauses</w:t>
      </w:r>
      <w:r w:rsidRPr="00796CE2">
        <w:rPr>
          <w:rFonts w:ascii="Arial" w:eastAsia="Times New Roman" w:hAnsi="Arial" w:cs="Arial"/>
          <w:color w:val="000000"/>
          <w:sz w:val="20"/>
          <w:szCs w:val="20"/>
          <w:lang w:eastAsia="en-GB"/>
        </w:rPr>
        <w:t xml:space="preserve"> 13</w:t>
      </w:r>
      <w:r>
        <w:rPr>
          <w:rFonts w:ascii="Arial" w:eastAsia="Times New Roman" w:hAnsi="Arial" w:cs="Arial"/>
          <w:color w:val="000000"/>
          <w:sz w:val="20"/>
          <w:szCs w:val="20"/>
          <w:lang w:eastAsia="en-GB"/>
        </w:rPr>
        <w:t>.</w:t>
      </w:r>
      <w:r w:rsidRPr="00796CE2">
        <w:rPr>
          <w:rFonts w:ascii="Arial" w:eastAsia="Times New Roman" w:hAnsi="Arial" w:cs="Arial"/>
          <w:color w:val="000000"/>
          <w:sz w:val="20"/>
          <w:szCs w:val="20"/>
          <w:lang w:eastAsia="en-GB"/>
        </w:rPr>
        <w:t>-20</w:t>
      </w:r>
      <w:r>
        <w:rPr>
          <w:rFonts w:ascii="Arial" w:eastAsia="Times New Roman" w:hAnsi="Arial" w:cs="Arial"/>
          <w:color w:val="000000"/>
          <w:sz w:val="20"/>
          <w:szCs w:val="20"/>
          <w:lang w:eastAsia="en-GB"/>
        </w:rPr>
        <w:t>.</w:t>
      </w:r>
      <w:r w:rsidRPr="00796CE2">
        <w:rPr>
          <w:rFonts w:ascii="Arial" w:eastAsia="Times New Roman" w:hAnsi="Arial" w:cs="Arial"/>
          <w:color w:val="000000"/>
          <w:sz w:val="20"/>
          <w:szCs w:val="20"/>
          <w:lang w:eastAsia="en-GB"/>
        </w:rPr>
        <w:t xml:space="preserve"> of the participation conditions, the Application is evaluated based on the provided information regarding the Project criteria. </w:t>
      </w:r>
      <w:r>
        <w:rPr>
          <w:rFonts w:ascii="Arial" w:eastAsia="Times New Roman" w:hAnsi="Arial" w:cs="Arial"/>
          <w:color w:val="000000"/>
          <w:sz w:val="20"/>
          <w:szCs w:val="20"/>
          <w:lang w:eastAsia="en-GB"/>
        </w:rPr>
        <w:t>PwC</w:t>
      </w:r>
      <w:r w:rsidRPr="00796CE2">
        <w:rPr>
          <w:rFonts w:ascii="Arial" w:eastAsia="Times New Roman" w:hAnsi="Arial" w:cs="Arial"/>
          <w:color w:val="000000"/>
          <w:sz w:val="20"/>
          <w:szCs w:val="20"/>
          <w:lang w:eastAsia="en-GB"/>
        </w:rPr>
        <w:t xml:space="preserve"> is not obligated to provide the Applicant with information on the individual evaluation of their </w:t>
      </w:r>
      <w:proofErr w:type="gramStart"/>
      <w:r w:rsidRPr="00796CE2">
        <w:rPr>
          <w:rFonts w:ascii="Arial" w:eastAsia="Times New Roman" w:hAnsi="Arial" w:cs="Arial"/>
          <w:color w:val="000000"/>
          <w:sz w:val="20"/>
          <w:szCs w:val="20"/>
          <w:lang w:eastAsia="en-GB"/>
        </w:rPr>
        <w:t>Application</w:t>
      </w:r>
      <w:proofErr w:type="gramEnd"/>
      <w:r w:rsidRPr="00796CE2">
        <w:rPr>
          <w:rFonts w:ascii="Arial" w:eastAsia="Times New Roman" w:hAnsi="Arial" w:cs="Arial"/>
          <w:color w:val="000000"/>
          <w:sz w:val="20"/>
          <w:szCs w:val="20"/>
          <w:lang w:eastAsia="en-GB"/>
        </w:rPr>
        <w:t xml:space="preserve">, which is prepared by </w:t>
      </w:r>
      <w:r>
        <w:rPr>
          <w:rFonts w:ascii="Arial" w:eastAsia="Times New Roman" w:hAnsi="Arial" w:cs="Arial"/>
          <w:color w:val="000000"/>
          <w:sz w:val="20"/>
          <w:szCs w:val="20"/>
          <w:lang w:eastAsia="en-GB"/>
        </w:rPr>
        <w:t>PwC</w:t>
      </w:r>
      <w:r w:rsidRPr="00796CE2">
        <w:rPr>
          <w:rFonts w:ascii="Arial" w:eastAsia="Times New Roman" w:hAnsi="Arial" w:cs="Arial"/>
          <w:color w:val="000000"/>
          <w:sz w:val="20"/>
          <w:szCs w:val="20"/>
          <w:lang w:eastAsia="en-GB"/>
        </w:rPr>
        <w:t xml:space="preserve"> based on </w:t>
      </w:r>
      <w:r>
        <w:rPr>
          <w:rFonts w:ascii="Arial" w:eastAsia="Times New Roman" w:hAnsi="Arial" w:cs="Arial"/>
          <w:color w:val="000000"/>
          <w:sz w:val="20"/>
          <w:szCs w:val="20"/>
          <w:lang w:eastAsia="en-GB"/>
        </w:rPr>
        <w:t xml:space="preserve">current </w:t>
      </w:r>
      <w:r w:rsidRPr="00796CE2">
        <w:rPr>
          <w:rFonts w:ascii="Arial" w:eastAsia="Times New Roman" w:hAnsi="Arial" w:cs="Arial"/>
          <w:color w:val="000000"/>
          <w:sz w:val="20"/>
          <w:szCs w:val="20"/>
          <w:lang w:eastAsia="en-GB"/>
        </w:rPr>
        <w:t xml:space="preserve">market practices. The </w:t>
      </w:r>
      <w:r>
        <w:rPr>
          <w:rFonts w:ascii="Arial" w:eastAsia="Times New Roman" w:hAnsi="Arial" w:cs="Arial"/>
          <w:color w:val="000000"/>
          <w:sz w:val="20"/>
          <w:szCs w:val="20"/>
          <w:lang w:eastAsia="en-GB"/>
        </w:rPr>
        <w:t xml:space="preserve">outcome of the </w:t>
      </w:r>
      <w:r w:rsidRPr="00796CE2">
        <w:rPr>
          <w:rFonts w:ascii="Arial" w:eastAsia="Times New Roman" w:hAnsi="Arial" w:cs="Arial"/>
          <w:color w:val="000000"/>
          <w:sz w:val="20"/>
          <w:szCs w:val="20"/>
          <w:lang w:eastAsia="en-GB"/>
        </w:rPr>
        <w:t>evaluation will be based on the</w:t>
      </w:r>
      <w:r>
        <w:rPr>
          <w:rFonts w:ascii="Arial" w:eastAsia="Times New Roman" w:hAnsi="Arial" w:cs="Arial"/>
          <w:color w:val="000000"/>
          <w:sz w:val="20"/>
          <w:szCs w:val="20"/>
          <w:lang w:eastAsia="en-GB"/>
        </w:rPr>
        <w:t xml:space="preserve"> relative</w:t>
      </w:r>
      <w:r w:rsidRPr="00796CE2">
        <w:rPr>
          <w:rFonts w:ascii="Arial" w:eastAsia="Times New Roman" w:hAnsi="Arial" w:cs="Arial"/>
          <w:color w:val="000000"/>
          <w:sz w:val="20"/>
          <w:szCs w:val="20"/>
          <w:lang w:eastAsia="en-GB"/>
        </w:rPr>
        <w:t xml:space="preserve"> comparison of</w:t>
      </w:r>
      <w:r>
        <w:rPr>
          <w:rFonts w:ascii="Arial" w:eastAsia="Times New Roman" w:hAnsi="Arial" w:cs="Arial"/>
          <w:color w:val="000000"/>
          <w:sz w:val="20"/>
          <w:szCs w:val="20"/>
          <w:lang w:eastAsia="en-GB"/>
        </w:rPr>
        <w:t xml:space="preserve"> all </w:t>
      </w:r>
      <w:r w:rsidRPr="00796CE2">
        <w:rPr>
          <w:rFonts w:ascii="Arial" w:eastAsia="Times New Roman" w:hAnsi="Arial" w:cs="Arial"/>
          <w:color w:val="000000"/>
          <w:sz w:val="20"/>
          <w:szCs w:val="20"/>
          <w:lang w:eastAsia="en-GB"/>
        </w:rPr>
        <w:t>submitted</w:t>
      </w:r>
      <w:r>
        <w:rPr>
          <w:rFonts w:ascii="Arial" w:eastAsia="Times New Roman" w:hAnsi="Arial" w:cs="Arial"/>
          <w:color w:val="000000"/>
          <w:sz w:val="20"/>
          <w:szCs w:val="20"/>
          <w:lang w:eastAsia="en-GB"/>
        </w:rPr>
        <w:t xml:space="preserve"> Applications.</w:t>
      </w:r>
      <w:r w:rsidRPr="00796CE2">
        <w:rPr>
          <w:rFonts w:ascii="Arial" w:eastAsia="Times New Roman" w:hAnsi="Arial" w:cs="Arial"/>
          <w:color w:val="000000"/>
          <w:sz w:val="20"/>
          <w:szCs w:val="20"/>
          <w:lang w:eastAsia="en-GB"/>
        </w:rPr>
        <w:t xml:space="preserve"> </w:t>
      </w:r>
    </w:p>
    <w:p w14:paraId="198EAA09" w14:textId="77777777" w:rsidR="004A3E23" w:rsidRDefault="004A3E23" w:rsidP="004A3E23">
      <w:pPr>
        <w:tabs>
          <w:tab w:val="left" w:pos="709"/>
        </w:tabs>
        <w:spacing w:before="200" w:after="0" w:line="276" w:lineRule="auto"/>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22         The evaluation of Applicant</w:t>
      </w:r>
      <w:r>
        <w:rPr>
          <w:rFonts w:ascii="Arial" w:eastAsia="Times New Roman" w:hAnsi="Arial" w:cs="Arial"/>
          <w:color w:val="000000"/>
          <w:sz w:val="20"/>
          <w:szCs w:val="20"/>
          <w:lang w:eastAsia="en-GB"/>
        </w:rPr>
        <w:t>’s</w:t>
      </w:r>
      <w:r w:rsidRPr="00F8367A">
        <w:rPr>
          <w:rFonts w:ascii="Arial" w:eastAsia="Times New Roman" w:hAnsi="Arial" w:cs="Arial"/>
          <w:color w:val="000000"/>
          <w:sz w:val="20"/>
          <w:szCs w:val="20"/>
          <w:lang w:eastAsia="en-GB"/>
        </w:rPr>
        <w:t xml:space="preserve"> Application</w:t>
      </w:r>
      <w:r>
        <w:rPr>
          <w:rFonts w:ascii="Arial" w:eastAsia="Times New Roman" w:hAnsi="Arial" w:cs="Arial"/>
          <w:color w:val="000000"/>
          <w:sz w:val="20"/>
          <w:szCs w:val="20"/>
          <w:lang w:eastAsia="en-GB"/>
        </w:rPr>
        <w:t xml:space="preserve"> </w:t>
      </w:r>
      <w:r w:rsidRPr="00F8367A">
        <w:rPr>
          <w:rFonts w:ascii="Arial" w:eastAsia="Times New Roman" w:hAnsi="Arial" w:cs="Arial"/>
          <w:color w:val="000000"/>
          <w:sz w:val="20"/>
          <w:szCs w:val="20"/>
          <w:lang w:eastAsia="en-GB"/>
        </w:rPr>
        <w:t>will be based on the</w:t>
      </w:r>
      <w:r>
        <w:rPr>
          <w:rFonts w:ascii="Arial" w:eastAsia="Times New Roman" w:hAnsi="Arial" w:cs="Arial"/>
          <w:color w:val="000000"/>
          <w:sz w:val="20"/>
          <w:szCs w:val="20"/>
          <w:lang w:eastAsia="en-GB"/>
        </w:rPr>
        <w:t xml:space="preserve"> relative</w:t>
      </w:r>
      <w:r w:rsidRPr="00F8367A">
        <w:rPr>
          <w:rFonts w:ascii="Arial" w:eastAsia="Times New Roman" w:hAnsi="Arial" w:cs="Arial"/>
          <w:color w:val="000000"/>
          <w:sz w:val="20"/>
          <w:szCs w:val="20"/>
          <w:lang w:eastAsia="en-GB"/>
        </w:rPr>
        <w:t xml:space="preserve"> comparison of all submitted Projects, considering various factors that may affect the return-on-investment indicators of each specific Project. Criteria such as the planned and/or existing </w:t>
      </w:r>
      <w:r>
        <w:rPr>
          <w:rFonts w:ascii="Arial" w:eastAsia="Times New Roman" w:hAnsi="Arial" w:cs="Arial"/>
          <w:color w:val="000000"/>
          <w:sz w:val="20"/>
          <w:szCs w:val="20"/>
          <w:lang w:eastAsia="en-GB"/>
        </w:rPr>
        <w:t>commercial operations date</w:t>
      </w:r>
      <w:r w:rsidRPr="00F8367A">
        <w:rPr>
          <w:rFonts w:ascii="Arial" w:eastAsia="Times New Roman" w:hAnsi="Arial" w:cs="Arial"/>
          <w:color w:val="000000"/>
          <w:sz w:val="20"/>
          <w:szCs w:val="20"/>
          <w:lang w:eastAsia="en-GB"/>
        </w:rPr>
        <w:t xml:space="preserve">, </w:t>
      </w:r>
      <w:r>
        <w:rPr>
          <w:rFonts w:ascii="Arial" w:eastAsia="Times New Roman" w:hAnsi="Arial" w:cs="Arial"/>
          <w:color w:val="000000"/>
          <w:sz w:val="20"/>
          <w:szCs w:val="20"/>
          <w:lang w:eastAsia="en-GB"/>
        </w:rPr>
        <w:t>estimated</w:t>
      </w:r>
      <w:r w:rsidRPr="00F8367A">
        <w:rPr>
          <w:rFonts w:ascii="Arial" w:eastAsia="Times New Roman" w:hAnsi="Arial" w:cs="Arial"/>
          <w:color w:val="000000"/>
          <w:sz w:val="20"/>
          <w:szCs w:val="20"/>
          <w:lang w:eastAsia="en-GB"/>
        </w:rPr>
        <w:t xml:space="preserve"> total </w:t>
      </w:r>
      <w:r>
        <w:rPr>
          <w:rFonts w:ascii="Arial" w:eastAsia="Times New Roman" w:hAnsi="Arial" w:cs="Arial"/>
          <w:color w:val="000000"/>
          <w:sz w:val="20"/>
          <w:szCs w:val="20"/>
          <w:lang w:eastAsia="en-GB"/>
        </w:rPr>
        <w:t>P</w:t>
      </w:r>
      <w:r w:rsidRPr="00F8367A">
        <w:rPr>
          <w:rFonts w:ascii="Arial" w:eastAsia="Times New Roman" w:hAnsi="Arial" w:cs="Arial"/>
          <w:color w:val="000000"/>
          <w:sz w:val="20"/>
          <w:szCs w:val="20"/>
          <w:lang w:eastAsia="en-GB"/>
        </w:rPr>
        <w:t xml:space="preserve">roject investments including expected sales price, electricity generation and other </w:t>
      </w:r>
      <w:r>
        <w:rPr>
          <w:rFonts w:ascii="Arial" w:eastAsia="Times New Roman" w:hAnsi="Arial" w:cs="Arial"/>
          <w:color w:val="000000"/>
          <w:sz w:val="20"/>
          <w:szCs w:val="20"/>
          <w:lang w:eastAsia="en-GB"/>
        </w:rPr>
        <w:t>relevant</w:t>
      </w:r>
      <w:r w:rsidRPr="00F8367A">
        <w:rPr>
          <w:rFonts w:ascii="Arial" w:eastAsia="Times New Roman" w:hAnsi="Arial" w:cs="Arial"/>
          <w:color w:val="000000"/>
          <w:sz w:val="20"/>
          <w:szCs w:val="20"/>
          <w:lang w:eastAsia="en-GB"/>
        </w:rPr>
        <w:t xml:space="preserve"> factors related </w:t>
      </w:r>
      <w:r>
        <w:rPr>
          <w:rFonts w:ascii="Arial" w:eastAsia="Times New Roman" w:hAnsi="Arial" w:cs="Arial"/>
          <w:color w:val="000000"/>
          <w:sz w:val="20"/>
          <w:szCs w:val="20"/>
          <w:lang w:eastAsia="en-GB"/>
        </w:rPr>
        <w:t>to a sound investment decision making</w:t>
      </w:r>
      <w:r w:rsidRPr="00F8367A">
        <w:rPr>
          <w:rFonts w:ascii="Arial" w:eastAsia="Times New Roman" w:hAnsi="Arial" w:cs="Arial"/>
          <w:color w:val="000000"/>
          <w:sz w:val="20"/>
          <w:szCs w:val="20"/>
          <w:lang w:eastAsia="en-GB"/>
        </w:rPr>
        <w:t>, depending on each Project's development stage and the information submitted, will be evaluated.</w:t>
      </w:r>
    </w:p>
    <w:p w14:paraId="5115FC25" w14:textId="67FAAE23" w:rsidR="002653A4" w:rsidRPr="00F8367A" w:rsidRDefault="007C2235" w:rsidP="00022CB9">
      <w:pPr>
        <w:spacing w:before="200" w:after="0" w:line="276" w:lineRule="auto"/>
        <w:rPr>
          <w:rFonts w:ascii="Arial" w:eastAsia="Times New Roman" w:hAnsi="Arial" w:cs="Arial"/>
          <w:sz w:val="20"/>
          <w:szCs w:val="20"/>
          <w:lang w:eastAsia="en-GB"/>
        </w:rPr>
      </w:pPr>
      <w:r w:rsidRPr="00F8367A">
        <w:rPr>
          <w:rFonts w:ascii="Arial" w:eastAsia="Times New Roman" w:hAnsi="Arial" w:cs="Arial"/>
          <w:b/>
          <w:bCs/>
          <w:color w:val="000000"/>
          <w:sz w:val="20"/>
          <w:szCs w:val="20"/>
          <w:u w:val="single"/>
          <w:lang w:eastAsia="en-GB"/>
        </w:rPr>
        <w:t>Annex</w:t>
      </w:r>
      <w:r w:rsidR="00031BC4" w:rsidRPr="00F8367A">
        <w:rPr>
          <w:rFonts w:ascii="Arial" w:eastAsia="Times New Roman" w:hAnsi="Arial" w:cs="Arial"/>
          <w:b/>
          <w:bCs/>
          <w:color w:val="000000"/>
          <w:sz w:val="20"/>
          <w:szCs w:val="20"/>
          <w:u w:val="single"/>
          <w:lang w:eastAsia="en-GB"/>
        </w:rPr>
        <w:t>es</w:t>
      </w:r>
    </w:p>
    <w:p w14:paraId="5376F686" w14:textId="56F96C64" w:rsidR="002653A4" w:rsidRPr="00F8367A" w:rsidRDefault="007C2235" w:rsidP="00022CB9">
      <w:pPr>
        <w:numPr>
          <w:ilvl w:val="0"/>
          <w:numId w:val="1"/>
        </w:numPr>
        <w:spacing w:before="200" w:after="0" w:line="276" w:lineRule="auto"/>
        <w:textAlignment w:val="baseline"/>
        <w:rPr>
          <w:rFonts w:ascii="Arial" w:eastAsia="Times New Roman" w:hAnsi="Arial" w:cs="Arial"/>
          <w:color w:val="000000"/>
          <w:sz w:val="20"/>
          <w:szCs w:val="20"/>
          <w:lang w:eastAsia="en-GB"/>
        </w:rPr>
      </w:pPr>
      <w:r w:rsidRPr="00F8367A">
        <w:rPr>
          <w:rFonts w:ascii="Arial" w:eastAsia="Times New Roman" w:hAnsi="Arial" w:cs="Arial"/>
          <w:color w:val="000000"/>
          <w:sz w:val="20"/>
          <w:szCs w:val="20"/>
          <w:lang w:eastAsia="en-GB"/>
        </w:rPr>
        <w:t>Application form</w:t>
      </w:r>
    </w:p>
    <w:p w14:paraId="529B3303" w14:textId="102E83F6" w:rsidR="005A4505" w:rsidRPr="00F8367A" w:rsidRDefault="005A4505" w:rsidP="00022CB9">
      <w:pPr>
        <w:spacing w:before="200" w:after="0" w:line="276" w:lineRule="auto"/>
        <w:rPr>
          <w:rFonts w:ascii="Arial" w:hAnsi="Arial" w:cs="Arial"/>
          <w:sz w:val="20"/>
          <w:szCs w:val="20"/>
        </w:rPr>
      </w:pPr>
    </w:p>
    <w:sectPr w:rsidR="005A4505" w:rsidRPr="00F836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24449"/>
    <w:multiLevelType w:val="hybridMultilevel"/>
    <w:tmpl w:val="F10E3C1C"/>
    <w:lvl w:ilvl="0" w:tplc="7410F3A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35F069E0"/>
    <w:multiLevelType w:val="hybridMultilevel"/>
    <w:tmpl w:val="8926F598"/>
    <w:lvl w:ilvl="0" w:tplc="BE125D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1352AB"/>
    <w:multiLevelType w:val="hybridMultilevel"/>
    <w:tmpl w:val="A5DC58B4"/>
    <w:lvl w:ilvl="0" w:tplc="B832EC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5656A9"/>
    <w:multiLevelType w:val="hybridMultilevel"/>
    <w:tmpl w:val="C7EE8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FC58D1"/>
    <w:multiLevelType w:val="multilevel"/>
    <w:tmpl w:val="3DA40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6756434">
    <w:abstractNumId w:val="4"/>
  </w:num>
  <w:num w:numId="2" w16cid:durableId="267470157">
    <w:abstractNumId w:val="1"/>
  </w:num>
  <w:num w:numId="3" w16cid:durableId="204485600">
    <w:abstractNumId w:val="2"/>
  </w:num>
  <w:num w:numId="4" w16cid:durableId="82918055">
    <w:abstractNumId w:val="3"/>
  </w:num>
  <w:num w:numId="5" w16cid:durableId="170478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05"/>
    <w:rsid w:val="00022CB9"/>
    <w:rsid w:val="00031BC4"/>
    <w:rsid w:val="000418FE"/>
    <w:rsid w:val="00050C4D"/>
    <w:rsid w:val="00083197"/>
    <w:rsid w:val="000903E5"/>
    <w:rsid w:val="000F2378"/>
    <w:rsid w:val="0021189E"/>
    <w:rsid w:val="00260CA7"/>
    <w:rsid w:val="002653A4"/>
    <w:rsid w:val="0028276E"/>
    <w:rsid w:val="002C2010"/>
    <w:rsid w:val="003014FD"/>
    <w:rsid w:val="00380958"/>
    <w:rsid w:val="0038399D"/>
    <w:rsid w:val="00384BCF"/>
    <w:rsid w:val="00410AE7"/>
    <w:rsid w:val="004159AF"/>
    <w:rsid w:val="004A3E23"/>
    <w:rsid w:val="005A4505"/>
    <w:rsid w:val="005C3931"/>
    <w:rsid w:val="00602E2F"/>
    <w:rsid w:val="00623ECA"/>
    <w:rsid w:val="006B27A1"/>
    <w:rsid w:val="006E1D68"/>
    <w:rsid w:val="007056E0"/>
    <w:rsid w:val="0071677A"/>
    <w:rsid w:val="00796CE2"/>
    <w:rsid w:val="007C2235"/>
    <w:rsid w:val="00807408"/>
    <w:rsid w:val="008134E9"/>
    <w:rsid w:val="009A3106"/>
    <w:rsid w:val="00A03DC0"/>
    <w:rsid w:val="00A23B5C"/>
    <w:rsid w:val="00A34E85"/>
    <w:rsid w:val="00AB5CD0"/>
    <w:rsid w:val="00AD48B9"/>
    <w:rsid w:val="00AF084E"/>
    <w:rsid w:val="00BD20D1"/>
    <w:rsid w:val="00BD5BE7"/>
    <w:rsid w:val="00BE40F9"/>
    <w:rsid w:val="00CE2857"/>
    <w:rsid w:val="00D9382C"/>
    <w:rsid w:val="00DA1896"/>
    <w:rsid w:val="00E11F1C"/>
    <w:rsid w:val="00E73FCC"/>
    <w:rsid w:val="00EA1137"/>
    <w:rsid w:val="00F00403"/>
    <w:rsid w:val="00F433A8"/>
    <w:rsid w:val="00F445CC"/>
    <w:rsid w:val="00F8367A"/>
    <w:rsid w:val="00FD6E96"/>
    <w:rsid w:val="00FE4C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63B41"/>
  <w15:chartTrackingRefBased/>
  <w15:docId w15:val="{55675E16-2C14-473F-949E-4849C15F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53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2653A4"/>
  </w:style>
  <w:style w:type="character" w:styleId="Hyperlink">
    <w:name w:val="Hyperlink"/>
    <w:basedOn w:val="DefaultParagraphFont"/>
    <w:uiPriority w:val="99"/>
    <w:unhideWhenUsed/>
    <w:rsid w:val="002653A4"/>
    <w:rPr>
      <w:color w:val="0000FF"/>
      <w:u w:val="single"/>
    </w:rPr>
  </w:style>
  <w:style w:type="paragraph" w:styleId="ListParagraph">
    <w:name w:val="List Paragraph"/>
    <w:basedOn w:val="Normal"/>
    <w:uiPriority w:val="34"/>
    <w:qFormat/>
    <w:rsid w:val="00F00403"/>
    <w:pPr>
      <w:ind w:left="720"/>
      <w:contextualSpacing/>
    </w:pPr>
  </w:style>
  <w:style w:type="character" w:styleId="UnresolvedMention">
    <w:name w:val="Unresolved Mention"/>
    <w:basedOn w:val="DefaultParagraphFont"/>
    <w:uiPriority w:val="99"/>
    <w:semiHidden/>
    <w:unhideWhenUsed/>
    <w:rsid w:val="008134E9"/>
    <w:rPr>
      <w:color w:val="605E5C"/>
      <w:shd w:val="clear" w:color="auto" w:fill="E1DFDD"/>
    </w:rPr>
  </w:style>
  <w:style w:type="character" w:styleId="FollowedHyperlink">
    <w:name w:val="FollowedHyperlink"/>
    <w:basedOn w:val="DefaultParagraphFont"/>
    <w:uiPriority w:val="99"/>
    <w:semiHidden/>
    <w:unhideWhenUsed/>
    <w:rsid w:val="00050C4D"/>
    <w:rPr>
      <w:color w:val="954F72" w:themeColor="followedHyperlink"/>
      <w:u w:val="single"/>
    </w:rPr>
  </w:style>
  <w:style w:type="paragraph" w:styleId="Revision">
    <w:name w:val="Revision"/>
    <w:hidden/>
    <w:uiPriority w:val="99"/>
    <w:semiHidden/>
    <w:rsid w:val="00EA11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11118">
      <w:bodyDiv w:val="1"/>
      <w:marLeft w:val="0"/>
      <w:marRight w:val="0"/>
      <w:marTop w:val="0"/>
      <w:marBottom w:val="0"/>
      <w:divBdr>
        <w:top w:val="none" w:sz="0" w:space="0" w:color="auto"/>
        <w:left w:val="none" w:sz="0" w:space="0" w:color="auto"/>
        <w:bottom w:val="none" w:sz="0" w:space="0" w:color="auto"/>
        <w:right w:val="none" w:sz="0" w:space="0" w:color="auto"/>
      </w:divBdr>
    </w:div>
    <w:div w:id="391658315">
      <w:bodyDiv w:val="1"/>
      <w:marLeft w:val="0"/>
      <w:marRight w:val="0"/>
      <w:marTop w:val="0"/>
      <w:marBottom w:val="0"/>
      <w:divBdr>
        <w:top w:val="none" w:sz="0" w:space="0" w:color="auto"/>
        <w:left w:val="none" w:sz="0" w:space="0" w:color="auto"/>
        <w:bottom w:val="none" w:sz="0" w:space="0" w:color="auto"/>
        <w:right w:val="none" w:sz="0" w:space="0" w:color="auto"/>
      </w:divBdr>
    </w:div>
    <w:div w:id="827014132">
      <w:bodyDiv w:val="1"/>
      <w:marLeft w:val="0"/>
      <w:marRight w:val="0"/>
      <w:marTop w:val="0"/>
      <w:marBottom w:val="0"/>
      <w:divBdr>
        <w:top w:val="none" w:sz="0" w:space="0" w:color="auto"/>
        <w:left w:val="none" w:sz="0" w:space="0" w:color="auto"/>
        <w:bottom w:val="none" w:sz="0" w:space="0" w:color="auto"/>
        <w:right w:val="none" w:sz="0" w:space="0" w:color="auto"/>
      </w:divBdr>
    </w:div>
    <w:div w:id="960112193">
      <w:bodyDiv w:val="1"/>
      <w:marLeft w:val="0"/>
      <w:marRight w:val="0"/>
      <w:marTop w:val="0"/>
      <w:marBottom w:val="0"/>
      <w:divBdr>
        <w:top w:val="none" w:sz="0" w:space="0" w:color="auto"/>
        <w:left w:val="none" w:sz="0" w:space="0" w:color="auto"/>
        <w:bottom w:val="none" w:sz="0" w:space="0" w:color="auto"/>
        <w:right w:val="none" w:sz="0" w:space="0" w:color="auto"/>
      </w:divBdr>
    </w:div>
    <w:div w:id="1015690620">
      <w:bodyDiv w:val="1"/>
      <w:marLeft w:val="0"/>
      <w:marRight w:val="0"/>
      <w:marTop w:val="0"/>
      <w:marBottom w:val="0"/>
      <w:divBdr>
        <w:top w:val="none" w:sz="0" w:space="0" w:color="auto"/>
        <w:left w:val="none" w:sz="0" w:space="0" w:color="auto"/>
        <w:bottom w:val="none" w:sz="0" w:space="0" w:color="auto"/>
        <w:right w:val="none" w:sz="0" w:space="0" w:color="auto"/>
      </w:divBdr>
    </w:div>
    <w:div w:id="1163164115">
      <w:bodyDiv w:val="1"/>
      <w:marLeft w:val="0"/>
      <w:marRight w:val="0"/>
      <w:marTop w:val="0"/>
      <w:marBottom w:val="0"/>
      <w:divBdr>
        <w:top w:val="none" w:sz="0" w:space="0" w:color="auto"/>
        <w:left w:val="none" w:sz="0" w:space="0" w:color="auto"/>
        <w:bottom w:val="none" w:sz="0" w:space="0" w:color="auto"/>
        <w:right w:val="none" w:sz="0" w:space="0" w:color="auto"/>
      </w:divBdr>
    </w:div>
    <w:div w:id="1188175968">
      <w:bodyDiv w:val="1"/>
      <w:marLeft w:val="0"/>
      <w:marRight w:val="0"/>
      <w:marTop w:val="0"/>
      <w:marBottom w:val="0"/>
      <w:divBdr>
        <w:top w:val="none" w:sz="0" w:space="0" w:color="auto"/>
        <w:left w:val="none" w:sz="0" w:space="0" w:color="auto"/>
        <w:bottom w:val="none" w:sz="0" w:space="0" w:color="auto"/>
        <w:right w:val="none" w:sz="0" w:space="0" w:color="auto"/>
      </w:divBdr>
    </w:div>
    <w:div w:id="1271473097">
      <w:bodyDiv w:val="1"/>
      <w:marLeft w:val="0"/>
      <w:marRight w:val="0"/>
      <w:marTop w:val="0"/>
      <w:marBottom w:val="0"/>
      <w:divBdr>
        <w:top w:val="none" w:sz="0" w:space="0" w:color="auto"/>
        <w:left w:val="none" w:sz="0" w:space="0" w:color="auto"/>
        <w:bottom w:val="none" w:sz="0" w:space="0" w:color="auto"/>
        <w:right w:val="none" w:sz="0" w:space="0" w:color="auto"/>
      </w:divBdr>
    </w:div>
    <w:div w:id="1363440607">
      <w:bodyDiv w:val="1"/>
      <w:marLeft w:val="0"/>
      <w:marRight w:val="0"/>
      <w:marTop w:val="0"/>
      <w:marBottom w:val="0"/>
      <w:divBdr>
        <w:top w:val="none" w:sz="0" w:space="0" w:color="auto"/>
        <w:left w:val="none" w:sz="0" w:space="0" w:color="auto"/>
        <w:bottom w:val="none" w:sz="0" w:space="0" w:color="auto"/>
        <w:right w:val="none" w:sz="0" w:space="0" w:color="auto"/>
      </w:divBdr>
    </w:div>
    <w:div w:id="1606646293">
      <w:bodyDiv w:val="1"/>
      <w:marLeft w:val="0"/>
      <w:marRight w:val="0"/>
      <w:marTop w:val="0"/>
      <w:marBottom w:val="0"/>
      <w:divBdr>
        <w:top w:val="none" w:sz="0" w:space="0" w:color="auto"/>
        <w:left w:val="none" w:sz="0" w:space="0" w:color="auto"/>
        <w:bottom w:val="none" w:sz="0" w:space="0" w:color="auto"/>
        <w:right w:val="none" w:sz="0" w:space="0" w:color="auto"/>
      </w:divBdr>
    </w:div>
    <w:div w:id="1612590808">
      <w:bodyDiv w:val="1"/>
      <w:marLeft w:val="0"/>
      <w:marRight w:val="0"/>
      <w:marTop w:val="0"/>
      <w:marBottom w:val="0"/>
      <w:divBdr>
        <w:top w:val="none" w:sz="0" w:space="0" w:color="auto"/>
        <w:left w:val="none" w:sz="0" w:space="0" w:color="auto"/>
        <w:bottom w:val="none" w:sz="0" w:space="0" w:color="auto"/>
        <w:right w:val="none" w:sz="0" w:space="0" w:color="auto"/>
      </w:divBdr>
    </w:div>
    <w:div w:id="1633172894">
      <w:bodyDiv w:val="1"/>
      <w:marLeft w:val="0"/>
      <w:marRight w:val="0"/>
      <w:marTop w:val="0"/>
      <w:marBottom w:val="0"/>
      <w:divBdr>
        <w:top w:val="none" w:sz="0" w:space="0" w:color="auto"/>
        <w:left w:val="none" w:sz="0" w:space="0" w:color="auto"/>
        <w:bottom w:val="none" w:sz="0" w:space="0" w:color="auto"/>
        <w:right w:val="none" w:sz="0" w:space="0" w:color="auto"/>
      </w:divBdr>
    </w:div>
    <w:div w:id="1636718744">
      <w:bodyDiv w:val="1"/>
      <w:marLeft w:val="0"/>
      <w:marRight w:val="0"/>
      <w:marTop w:val="0"/>
      <w:marBottom w:val="0"/>
      <w:divBdr>
        <w:top w:val="none" w:sz="0" w:space="0" w:color="auto"/>
        <w:left w:val="none" w:sz="0" w:space="0" w:color="auto"/>
        <w:bottom w:val="none" w:sz="0" w:space="0" w:color="auto"/>
        <w:right w:val="none" w:sz="0" w:space="0" w:color="auto"/>
      </w:divBdr>
    </w:div>
    <w:div w:id="1706827767">
      <w:bodyDiv w:val="1"/>
      <w:marLeft w:val="0"/>
      <w:marRight w:val="0"/>
      <w:marTop w:val="0"/>
      <w:marBottom w:val="0"/>
      <w:divBdr>
        <w:top w:val="none" w:sz="0" w:space="0" w:color="auto"/>
        <w:left w:val="none" w:sz="0" w:space="0" w:color="auto"/>
        <w:bottom w:val="none" w:sz="0" w:space="0" w:color="auto"/>
        <w:right w:val="none" w:sz="0" w:space="0" w:color="auto"/>
      </w:divBdr>
    </w:div>
    <w:div w:id="1762142490">
      <w:bodyDiv w:val="1"/>
      <w:marLeft w:val="0"/>
      <w:marRight w:val="0"/>
      <w:marTop w:val="0"/>
      <w:marBottom w:val="0"/>
      <w:divBdr>
        <w:top w:val="none" w:sz="0" w:space="0" w:color="auto"/>
        <w:left w:val="none" w:sz="0" w:space="0" w:color="auto"/>
        <w:bottom w:val="none" w:sz="0" w:space="0" w:color="auto"/>
        <w:right w:val="none" w:sz="0" w:space="0" w:color="auto"/>
      </w:divBdr>
    </w:div>
    <w:div w:id="198254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v_pwc.riga@pwc.com" TargetMode="External"/><Relationship Id="rId3" Type="http://schemas.openxmlformats.org/officeDocument/2006/relationships/settings" Target="settings.xml"/><Relationship Id="rId7" Type="http://schemas.openxmlformats.org/officeDocument/2006/relationships/hyperlink" Target="mailto:roberts.berzins@pw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wc.lv" TargetMode="External"/><Relationship Id="rId5" Type="http://schemas.openxmlformats.org/officeDocument/2006/relationships/hyperlink" Target="http://www.latvenergo.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Heinrihsons (LV)</dc:creator>
  <cp:keywords/>
  <dc:description/>
  <cp:lastModifiedBy>Roberts Berzins (LV)</cp:lastModifiedBy>
  <cp:revision>2</cp:revision>
  <cp:lastPrinted>2023-05-23T08:20:00Z</cp:lastPrinted>
  <dcterms:created xsi:type="dcterms:W3CDTF">2023-05-25T07:29:00Z</dcterms:created>
  <dcterms:modified xsi:type="dcterms:W3CDTF">2023-05-25T07:29:00Z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de8ed0a9-7c05-4325-92d0-033192eb48b7</vt:lpwstr>
  </property>
</Properties>
</file>